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C57BA" w14:textId="4D0C557F" w:rsidR="00594497" w:rsidRPr="0052548E" w:rsidRDefault="00594497" w:rsidP="00594497">
      <w:pPr>
        <w:tabs>
          <w:tab w:val="center" w:pos="4536"/>
          <w:tab w:val="right" w:pos="8280"/>
          <w:tab w:val="right" w:pos="9639"/>
        </w:tabs>
        <w:ind w:right="2"/>
        <w:rPr>
          <w:rFonts w:ascii="Arial" w:hAnsi="Arial" w:cs="Arial"/>
          <w:b/>
          <w:bCs/>
          <w:sz w:val="28"/>
        </w:rPr>
      </w:pPr>
      <w:r w:rsidRPr="006666F8">
        <w:rPr>
          <w:rFonts w:ascii="Arial" w:hAnsi="Arial" w:cs="Arial"/>
          <w:b/>
          <w:bCs/>
          <w:sz w:val="28"/>
        </w:rPr>
        <w:t>3GPP TSG RAN WG1 #96</w:t>
      </w:r>
      <w:r w:rsidRPr="006666F8">
        <w:rPr>
          <w:rFonts w:ascii="Arial" w:hAnsi="Arial" w:cs="Arial"/>
          <w:b/>
          <w:bCs/>
          <w:sz w:val="28"/>
        </w:rPr>
        <w:tab/>
      </w:r>
      <w:r w:rsidRPr="006666F8">
        <w:rPr>
          <w:rFonts w:ascii="Arial" w:hAnsi="Arial" w:cs="Arial"/>
          <w:b/>
          <w:bCs/>
          <w:sz w:val="28"/>
        </w:rPr>
        <w:tab/>
      </w:r>
      <w:r w:rsidRPr="006666F8">
        <w:rPr>
          <w:rFonts w:ascii="Arial" w:hAnsi="Arial" w:cs="Arial"/>
          <w:b/>
          <w:bCs/>
          <w:sz w:val="28"/>
        </w:rPr>
        <w:tab/>
        <w:t>R1-19</w:t>
      </w:r>
      <w:r w:rsidR="006666F8" w:rsidRPr="006666F8">
        <w:rPr>
          <w:rFonts w:ascii="Arial" w:hAnsi="Arial" w:cs="Arial"/>
          <w:b/>
          <w:bCs/>
          <w:sz w:val="28"/>
        </w:rPr>
        <w:t>02795</w:t>
      </w:r>
    </w:p>
    <w:p w14:paraId="353E645F" w14:textId="77777777" w:rsidR="00594497" w:rsidRPr="009513AC" w:rsidRDefault="00594497" w:rsidP="00594497">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59449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CEC31B2"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6372C" w:rsidRPr="00B6372C">
        <w:rPr>
          <w:sz w:val="24"/>
          <w:lang w:val="en-US"/>
        </w:rPr>
        <w:t>Extension of RACH occasions and periodicities for backhaul RACH resources</w:t>
      </w:r>
    </w:p>
    <w:p w14:paraId="33948831" w14:textId="5CE7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B6372C">
        <w:rPr>
          <w:rFonts w:hint="eastAsia"/>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668057C4" w:rsidR="00A97218" w:rsidRPr="00594497" w:rsidRDefault="00594497" w:rsidP="00956F10">
      <w:pPr>
        <w:spacing w:afterLines="50" w:after="120"/>
        <w:jc w:val="both"/>
        <w:rPr>
          <w:rFonts w:eastAsia="ＭＳ 明朝"/>
          <w:sz w:val="22"/>
          <w:szCs w:val="22"/>
          <w:lang w:val="en-US"/>
        </w:rPr>
      </w:pPr>
      <w:r w:rsidRPr="00594497">
        <w:rPr>
          <w:rFonts w:eastAsia="ＭＳ 明朝" w:hint="eastAsia"/>
          <w:sz w:val="22"/>
          <w:szCs w:val="22"/>
          <w:lang w:val="en-US"/>
        </w:rPr>
        <w:t>At the RAN</w:t>
      </w:r>
      <w:r w:rsidRPr="00594497">
        <w:rPr>
          <w:rFonts w:eastAsia="ＭＳ 明朝"/>
          <w:sz w:val="22"/>
          <w:szCs w:val="22"/>
          <w:lang w:val="en-US"/>
        </w:rPr>
        <w:t>1 NR-</w:t>
      </w:r>
      <w:proofErr w:type="spellStart"/>
      <w:r w:rsidRPr="00594497">
        <w:rPr>
          <w:rFonts w:eastAsia="ＭＳ 明朝"/>
          <w:sz w:val="22"/>
          <w:szCs w:val="22"/>
          <w:lang w:val="en-US"/>
        </w:rPr>
        <w:t>Adhoc</w:t>
      </w:r>
      <w:proofErr w:type="spellEnd"/>
      <w:r w:rsidRPr="00594497">
        <w:rPr>
          <w:rFonts w:eastAsia="ＭＳ 明朝" w:hint="eastAsia"/>
          <w:sz w:val="22"/>
          <w:szCs w:val="22"/>
          <w:lang w:val="en-US"/>
        </w:rPr>
        <w:t xml:space="preserve"> </w:t>
      </w:r>
      <w:r w:rsidRPr="00594497">
        <w:rPr>
          <w:rFonts w:eastAsia="ＭＳ 明朝"/>
          <w:sz w:val="22"/>
          <w:szCs w:val="22"/>
          <w:lang w:val="en-US"/>
        </w:rPr>
        <w:t xml:space="preserve">#1901 </w:t>
      </w:r>
      <w:r w:rsidRPr="00594497">
        <w:rPr>
          <w:rFonts w:eastAsia="ＭＳ 明朝" w:hint="eastAsia"/>
          <w:sz w:val="22"/>
          <w:szCs w:val="22"/>
          <w:lang w:val="en-US"/>
        </w:rPr>
        <w:t xml:space="preserve">meeting, </w:t>
      </w:r>
      <w:r w:rsidRPr="00594497">
        <w:rPr>
          <w:rFonts w:eastAsia="ＭＳ 明朝"/>
          <w:sz w:val="22"/>
          <w:szCs w:val="22"/>
          <w:lang w:val="en-US"/>
        </w:rPr>
        <w:t xml:space="preserve">the </w:t>
      </w:r>
      <w:r>
        <w:rPr>
          <w:rFonts w:eastAsia="ＭＳ 明朝"/>
          <w:sz w:val="22"/>
          <w:szCs w:val="22"/>
          <w:lang w:val="en-US"/>
        </w:rPr>
        <w:t>extension of RACH occasions and periodicities for backhaul RACH resources</w:t>
      </w:r>
      <w:r w:rsidRPr="00594497">
        <w:rPr>
          <w:rFonts w:eastAsia="ＭＳ 明朝"/>
          <w:sz w:val="22"/>
          <w:szCs w:val="22"/>
          <w:lang w:val="en-US"/>
        </w:rPr>
        <w:t xml:space="preserve"> was discussed</w:t>
      </w:r>
      <w:r>
        <w:rPr>
          <w:rFonts w:eastAsia="ＭＳ 明朝"/>
          <w:sz w:val="22"/>
          <w:szCs w:val="22"/>
          <w:lang w:val="en-US"/>
        </w:rPr>
        <w:t xml:space="preserve"> [1],</w:t>
      </w:r>
      <w:r w:rsidRPr="00594497">
        <w:rPr>
          <w:rFonts w:eastAsia="ＭＳ 明朝"/>
          <w:sz w:val="22"/>
          <w:szCs w:val="22"/>
          <w:lang w:val="en-US"/>
        </w:rPr>
        <w:t xml:space="preserve"> and </w:t>
      </w:r>
      <w:r>
        <w:rPr>
          <w:rFonts w:eastAsia="ＭＳ 明朝"/>
          <w:sz w:val="22"/>
          <w:szCs w:val="22"/>
          <w:lang w:val="en-US"/>
        </w:rPr>
        <w:t>following</w:t>
      </w:r>
      <w:r w:rsidRPr="00594497">
        <w:rPr>
          <w:rFonts w:eastAsia="ＭＳ 明朝"/>
          <w:sz w:val="22"/>
          <w:szCs w:val="22"/>
          <w:lang w:val="en-US"/>
        </w:rPr>
        <w:t xml:space="preserve"> </w:t>
      </w:r>
      <w:r>
        <w:rPr>
          <w:rFonts w:eastAsia="ＭＳ 明朝"/>
          <w:sz w:val="22"/>
          <w:szCs w:val="22"/>
          <w:lang w:val="en-US"/>
        </w:rPr>
        <w:t xml:space="preserve">offline proposals </w:t>
      </w:r>
      <w:r w:rsidRPr="00594497">
        <w:rPr>
          <w:rFonts w:eastAsia="ＭＳ 明朝"/>
          <w:sz w:val="22"/>
          <w:szCs w:val="22"/>
          <w:lang w:val="en-US"/>
        </w:rPr>
        <w:t xml:space="preserve">were </w:t>
      </w:r>
      <w:r>
        <w:rPr>
          <w:rFonts w:eastAsia="ＭＳ 明朝"/>
          <w:sz w:val="22"/>
          <w:szCs w:val="22"/>
          <w:lang w:val="en-US"/>
        </w:rPr>
        <w:t>provided in summary document</w:t>
      </w:r>
      <w:r w:rsidRPr="00594497">
        <w:rPr>
          <w:rFonts w:eastAsia="ＭＳ 明朝" w:hint="eastAsia"/>
          <w:sz w:val="22"/>
          <w:szCs w:val="22"/>
          <w:lang w:val="en-US"/>
        </w:rPr>
        <w:t xml:space="preserve"> </w:t>
      </w:r>
      <w:r>
        <w:rPr>
          <w:rFonts w:eastAsia="ＭＳ 明朝" w:hint="eastAsia"/>
          <w:sz w:val="22"/>
          <w:szCs w:val="22"/>
          <w:lang w:val="en-US"/>
        </w:rPr>
        <w:t>[2</w:t>
      </w:r>
      <w:r w:rsidRPr="00594497">
        <w:rPr>
          <w:rFonts w:eastAsia="ＭＳ 明朝" w:hint="eastAsia"/>
          <w:sz w:val="22"/>
          <w:szCs w:val="22"/>
          <w:lang w:val="en-US"/>
        </w:rPr>
        <w:t>]</w:t>
      </w:r>
      <w:r>
        <w:rPr>
          <w:rFonts w:eastAsia="ＭＳ 明朝"/>
          <w:sz w:val="22"/>
          <w:szCs w:val="22"/>
          <w:lang w:val="en-US"/>
        </w:rPr>
        <w:t xml:space="preserve"> although there was no time to discuss on them at the </w:t>
      </w:r>
      <w:r w:rsidRPr="00594497">
        <w:rPr>
          <w:rFonts w:eastAsia="ＭＳ 明朝" w:hint="eastAsia"/>
          <w:sz w:val="22"/>
          <w:szCs w:val="22"/>
          <w:lang w:val="en-US"/>
        </w:rPr>
        <w:t>RAN</w:t>
      </w:r>
      <w:r w:rsidRPr="00594497">
        <w:rPr>
          <w:rFonts w:eastAsia="ＭＳ 明朝"/>
          <w:sz w:val="22"/>
          <w:szCs w:val="22"/>
          <w:lang w:val="en-US"/>
        </w:rPr>
        <w:t>1 NR-</w:t>
      </w:r>
      <w:proofErr w:type="spellStart"/>
      <w:r w:rsidRPr="00594497">
        <w:rPr>
          <w:rFonts w:eastAsia="ＭＳ 明朝"/>
          <w:sz w:val="22"/>
          <w:szCs w:val="22"/>
          <w:lang w:val="en-US"/>
        </w:rPr>
        <w:t>Adhoc</w:t>
      </w:r>
      <w:proofErr w:type="spellEnd"/>
      <w:r w:rsidRPr="00594497">
        <w:rPr>
          <w:rFonts w:eastAsia="ＭＳ 明朝" w:hint="eastAsia"/>
          <w:sz w:val="22"/>
          <w:szCs w:val="22"/>
          <w:lang w:val="en-US"/>
        </w:rPr>
        <w:t xml:space="preserve"> </w:t>
      </w:r>
      <w:r w:rsidRPr="00594497">
        <w:rPr>
          <w:rFonts w:eastAsia="ＭＳ 明朝"/>
          <w:sz w:val="22"/>
          <w:szCs w:val="22"/>
          <w:lang w:val="en-US"/>
        </w:rPr>
        <w:t>#1901</w:t>
      </w:r>
      <w:r>
        <w:rPr>
          <w:rFonts w:eastAsia="ＭＳ 明朝"/>
          <w:sz w:val="22"/>
          <w:szCs w:val="22"/>
          <w:lang w:val="en-US"/>
        </w:rPr>
        <w:t xml:space="preserve"> meeting</w:t>
      </w:r>
      <w:r w:rsidRPr="00594497">
        <w:rPr>
          <w:rFonts w:eastAsia="ＭＳ 明朝" w:hint="eastAsia"/>
          <w:sz w:val="22"/>
          <w:szCs w:val="22"/>
          <w:lang w:val="en-US"/>
        </w:rPr>
        <w:t>.</w:t>
      </w:r>
      <w:r w:rsidRPr="0059449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3FAEA35C" w14:textId="77777777" w:rsidR="00594497" w:rsidRPr="00594497" w:rsidRDefault="00594497" w:rsidP="00594497">
            <w:pPr>
              <w:keepNext/>
              <w:keepLines/>
              <w:numPr>
                <w:ilvl w:val="1"/>
                <w:numId w:val="0"/>
              </w:numPr>
              <w:tabs>
                <w:tab w:val="num" w:pos="1027"/>
              </w:tabs>
              <w:spacing w:before="100" w:beforeAutospacing="1" w:afterLines="100" w:after="240"/>
              <w:ind w:left="630"/>
              <w:outlineLvl w:val="1"/>
              <w:rPr>
                <w:rFonts w:ascii="Cambria" w:eastAsia="Arial" w:hAnsi="Cambria"/>
                <w:b/>
                <w:sz w:val="32"/>
                <w:lang w:eastAsia="en-US"/>
              </w:rPr>
            </w:pPr>
            <w:r w:rsidRPr="00594497">
              <w:rPr>
                <w:rFonts w:ascii="Cambria" w:eastAsia="Arial" w:hAnsi="Cambria"/>
                <w:b/>
                <w:sz w:val="32"/>
                <w:lang w:eastAsia="en-US"/>
              </w:rPr>
              <w:t>How to derive IAB node specific RACH configurations</w:t>
            </w:r>
          </w:p>
          <w:p w14:paraId="29BDDE02" w14:textId="77777777" w:rsidR="00594497" w:rsidRPr="00594497" w:rsidRDefault="00594497" w:rsidP="00594497">
            <w:pPr>
              <w:widowControl w:val="0"/>
              <w:spacing w:before="60" w:after="60" w:line="288" w:lineRule="auto"/>
              <w:ind w:firstLineChars="200" w:firstLine="420"/>
              <w:jc w:val="both"/>
              <w:rPr>
                <w:rFonts w:eastAsia="Malgun Gothic"/>
                <w:kern w:val="2"/>
                <w:sz w:val="21"/>
                <w:lang w:eastAsia="ko-KR"/>
              </w:rPr>
            </w:pPr>
            <w:r w:rsidRPr="00594497">
              <w:rPr>
                <w:rFonts w:eastAsia="Malgun Gothic"/>
                <w:kern w:val="2"/>
                <w:sz w:val="21"/>
                <w:lang w:eastAsia="ko-KR"/>
              </w:rPr>
              <w:t>How to design IAB node specific RACH configurations:</w:t>
            </w:r>
          </w:p>
          <w:p w14:paraId="73FAC78B" w14:textId="77777777" w:rsidR="00594497" w:rsidRPr="00594497" w:rsidRDefault="00594497" w:rsidP="00594497">
            <w:pPr>
              <w:widowControl w:val="0"/>
              <w:numPr>
                <w:ilvl w:val="1"/>
                <w:numId w:val="10"/>
              </w:numPr>
              <w:spacing w:before="60" w:after="60" w:line="288" w:lineRule="auto"/>
              <w:jc w:val="both"/>
              <w:rPr>
                <w:rFonts w:eastAsia="Malgun Gothic"/>
                <w:kern w:val="2"/>
                <w:sz w:val="21"/>
                <w:lang w:eastAsia="en-US"/>
              </w:rPr>
            </w:pPr>
            <w:r w:rsidRPr="00594497">
              <w:rPr>
                <w:rFonts w:eastAsia="Malgun Gothic"/>
                <w:kern w:val="2"/>
                <w:sz w:val="21"/>
                <w:lang w:eastAsia="en-US"/>
              </w:rPr>
              <w:t xml:space="preserve">Simple extensions of existing </w:t>
            </w:r>
            <w:proofErr w:type="spellStart"/>
            <w:r w:rsidRPr="00594497">
              <w:rPr>
                <w:rFonts w:eastAsia="Malgun Gothic"/>
                <w:kern w:val="2"/>
                <w:sz w:val="21"/>
                <w:lang w:eastAsia="en-US"/>
              </w:rPr>
              <w:t>Rel</w:t>
            </w:r>
            <w:proofErr w:type="spellEnd"/>
            <w:r w:rsidRPr="00594497">
              <w:rPr>
                <w:rFonts w:eastAsia="Malgun Gothic"/>
                <w:kern w:val="2"/>
                <w:sz w:val="21"/>
                <w:lang w:eastAsia="en-US"/>
              </w:rPr>
              <w:t xml:space="preserve"> 15 RACH configurations, e.g. using scaling, offsets, etc.</w:t>
            </w:r>
          </w:p>
          <w:p w14:paraId="76C61102" w14:textId="77777777" w:rsidR="00594497" w:rsidRPr="00594497" w:rsidRDefault="00594497" w:rsidP="00594497">
            <w:pPr>
              <w:widowControl w:val="0"/>
              <w:numPr>
                <w:ilvl w:val="1"/>
                <w:numId w:val="10"/>
              </w:numPr>
              <w:spacing w:before="60" w:after="60" w:line="288" w:lineRule="auto"/>
              <w:jc w:val="both"/>
              <w:rPr>
                <w:rFonts w:eastAsia="Malgun Gothic"/>
                <w:kern w:val="2"/>
                <w:sz w:val="21"/>
                <w:lang w:eastAsia="en-US"/>
              </w:rPr>
            </w:pPr>
            <w:r w:rsidRPr="00594497">
              <w:rPr>
                <w:rFonts w:eastAsia="Malgun Gothic"/>
                <w:kern w:val="2"/>
                <w:sz w:val="21"/>
                <w:lang w:eastAsia="en-US"/>
              </w:rPr>
              <w:t>Completely new configurations, e.g. new preamble formats.</w:t>
            </w:r>
          </w:p>
          <w:p w14:paraId="27878120" w14:textId="77777777" w:rsidR="00594497" w:rsidRPr="00594497" w:rsidRDefault="00594497" w:rsidP="00594497">
            <w:pPr>
              <w:widowControl w:val="0"/>
              <w:spacing w:before="60" w:after="60" w:line="288" w:lineRule="auto"/>
              <w:ind w:firstLineChars="200" w:firstLine="420"/>
              <w:jc w:val="both"/>
              <w:rPr>
                <w:rFonts w:eastAsia="Malgun Gothic"/>
                <w:kern w:val="2"/>
                <w:sz w:val="21"/>
                <w:lang w:eastAsia="ko-KR"/>
              </w:rPr>
            </w:pPr>
          </w:p>
          <w:p w14:paraId="147164CC" w14:textId="77777777" w:rsidR="00594497" w:rsidRPr="00594497" w:rsidRDefault="00594497" w:rsidP="00594497">
            <w:pPr>
              <w:widowControl w:val="0"/>
              <w:tabs>
                <w:tab w:val="left" w:pos="5745"/>
              </w:tabs>
              <w:spacing w:before="60" w:after="60" w:line="288" w:lineRule="auto"/>
              <w:ind w:firstLineChars="200" w:firstLine="420"/>
              <w:jc w:val="both"/>
              <w:rPr>
                <w:rFonts w:eastAsia="Malgun Gothic"/>
                <w:kern w:val="2"/>
                <w:sz w:val="21"/>
                <w:lang w:eastAsia="ko-KR"/>
              </w:rPr>
            </w:pPr>
            <w:r w:rsidRPr="00594497">
              <w:rPr>
                <w:rFonts w:eastAsia="Malgun Gothic"/>
                <w:kern w:val="2"/>
                <w:sz w:val="21"/>
                <w:lang w:eastAsia="ko-KR"/>
              </w:rPr>
              <w:t>Given that minimization of specification work is a general objective for the WG, approach 1) is preferred, provided it meets the requirements for the new RACH configurations that need to be created.</w:t>
            </w:r>
          </w:p>
          <w:p w14:paraId="5D34941D" w14:textId="77777777" w:rsidR="00594497" w:rsidRPr="00594497" w:rsidRDefault="00594497" w:rsidP="00594497">
            <w:pPr>
              <w:widowControl w:val="0"/>
              <w:spacing w:before="60" w:after="60" w:line="288" w:lineRule="auto"/>
              <w:ind w:firstLineChars="200" w:firstLine="420"/>
              <w:jc w:val="both"/>
              <w:rPr>
                <w:rFonts w:eastAsia="Malgun Gothic"/>
                <w:kern w:val="2"/>
                <w:sz w:val="21"/>
                <w:lang w:eastAsia="ko-KR"/>
              </w:rPr>
            </w:pPr>
          </w:p>
          <w:p w14:paraId="45230A9B" w14:textId="77777777" w:rsidR="00594497" w:rsidRPr="00594497" w:rsidRDefault="00594497" w:rsidP="00594497">
            <w:pPr>
              <w:widowControl w:val="0"/>
              <w:spacing w:before="60" w:after="60" w:line="288" w:lineRule="auto"/>
              <w:ind w:left="568"/>
              <w:jc w:val="both"/>
              <w:rPr>
                <w:rFonts w:eastAsia="Malgun Gothic"/>
                <w:b/>
                <w:kern w:val="2"/>
                <w:sz w:val="21"/>
                <w:u w:val="single"/>
                <w:lang w:eastAsia="en-US"/>
              </w:rPr>
            </w:pPr>
            <w:r w:rsidRPr="00594497">
              <w:rPr>
                <w:rFonts w:eastAsia="Malgun Gothic"/>
                <w:b/>
                <w:kern w:val="2"/>
                <w:sz w:val="21"/>
                <w:highlight w:val="yellow"/>
                <w:u w:val="single"/>
                <w:lang w:eastAsia="en-US"/>
              </w:rPr>
              <w:t>Offline proposal 1:</w:t>
            </w:r>
          </w:p>
          <w:p w14:paraId="6C5AAFA0" w14:textId="0A599AF5" w:rsidR="00594497" w:rsidRPr="00594497" w:rsidRDefault="00594497" w:rsidP="00594497">
            <w:pPr>
              <w:widowControl w:val="0"/>
              <w:spacing w:before="60" w:after="60" w:line="288" w:lineRule="auto"/>
              <w:ind w:firstLineChars="200" w:firstLine="420"/>
              <w:jc w:val="both"/>
              <w:rPr>
                <w:rFonts w:eastAsia="Malgun Gothic"/>
                <w:b/>
                <w:kern w:val="2"/>
                <w:sz w:val="21"/>
                <w:lang w:eastAsia="ko-KR"/>
              </w:rPr>
            </w:pPr>
            <w:r w:rsidRPr="00594497">
              <w:rPr>
                <w:rFonts w:eastAsia="Malgun Gothic"/>
                <w:b/>
                <w:kern w:val="2"/>
                <w:sz w:val="21"/>
                <w:lang w:eastAsia="ko-KR"/>
              </w:rPr>
              <w:t>New RACH configurations spec</w:t>
            </w:r>
            <w:r w:rsidR="001A40C6">
              <w:rPr>
                <w:rFonts w:eastAsia="Malgun Gothic"/>
                <w:b/>
                <w:kern w:val="2"/>
                <w:sz w:val="21"/>
                <w:lang w:eastAsia="ko-KR"/>
              </w:rPr>
              <w:t>ific to IAB nodes are derived f</w:t>
            </w:r>
            <w:r w:rsidRPr="00594497">
              <w:rPr>
                <w:rFonts w:eastAsia="Malgun Gothic"/>
                <w:b/>
                <w:kern w:val="2"/>
                <w:sz w:val="21"/>
                <w:lang w:eastAsia="ko-KR"/>
              </w:rPr>
              <w:t>r</w:t>
            </w:r>
            <w:r w:rsidR="001A40C6">
              <w:rPr>
                <w:rFonts w:eastAsia="Malgun Gothic"/>
                <w:b/>
                <w:kern w:val="2"/>
                <w:sz w:val="21"/>
                <w:lang w:eastAsia="ko-KR"/>
              </w:rPr>
              <w:t>o</w:t>
            </w:r>
            <w:r w:rsidRPr="00594497">
              <w:rPr>
                <w:rFonts w:eastAsia="Malgun Gothic"/>
                <w:b/>
                <w:kern w:val="2"/>
                <w:sz w:val="21"/>
                <w:lang w:eastAsia="ko-KR"/>
              </w:rPr>
              <w:t xml:space="preserve">m </w:t>
            </w:r>
            <w:r w:rsidRPr="00594497">
              <w:rPr>
                <w:rFonts w:eastAsia="Malgun Gothic"/>
                <w:b/>
                <w:kern w:val="2"/>
                <w:sz w:val="21"/>
                <w:lang w:eastAsia="en-US"/>
              </w:rPr>
              <w:t xml:space="preserve">simple extensions of existing </w:t>
            </w:r>
            <w:proofErr w:type="spellStart"/>
            <w:r w:rsidRPr="00594497">
              <w:rPr>
                <w:rFonts w:eastAsia="Malgun Gothic"/>
                <w:b/>
                <w:kern w:val="2"/>
                <w:sz w:val="21"/>
                <w:lang w:eastAsia="en-US"/>
              </w:rPr>
              <w:t>Rel</w:t>
            </w:r>
            <w:proofErr w:type="spellEnd"/>
            <w:r w:rsidRPr="00594497">
              <w:rPr>
                <w:rFonts w:eastAsia="Malgun Gothic"/>
                <w:b/>
                <w:kern w:val="2"/>
                <w:sz w:val="21"/>
                <w:lang w:eastAsia="en-US"/>
              </w:rPr>
              <w:t xml:space="preserve"> 15 RACH configurations, e.g. using scaling, offsets, etc.</w:t>
            </w:r>
          </w:p>
          <w:p w14:paraId="13001A7E" w14:textId="77777777" w:rsidR="00764120" w:rsidRDefault="00764120" w:rsidP="00594497">
            <w:pPr>
              <w:spacing w:beforeLines="60" w:before="144" w:afterLines="60" w:after="144"/>
              <w:rPr>
                <w:rFonts w:eastAsia="游明朝"/>
                <w:sz w:val="20"/>
                <w:lang w:eastAsia="en-US"/>
              </w:rPr>
            </w:pPr>
          </w:p>
          <w:p w14:paraId="208F4BD8" w14:textId="77777777" w:rsidR="00594497" w:rsidRPr="00594497" w:rsidRDefault="00594497" w:rsidP="00594497">
            <w:pPr>
              <w:keepNext/>
              <w:keepLines/>
              <w:numPr>
                <w:ilvl w:val="1"/>
                <w:numId w:val="0"/>
              </w:numPr>
              <w:tabs>
                <w:tab w:val="num" w:pos="1027"/>
              </w:tabs>
              <w:spacing w:before="100" w:beforeAutospacing="1" w:afterLines="100" w:after="240"/>
              <w:ind w:left="630"/>
              <w:outlineLvl w:val="1"/>
              <w:rPr>
                <w:rFonts w:ascii="Cambria" w:eastAsia="Arial" w:hAnsi="Cambria"/>
                <w:b/>
                <w:sz w:val="32"/>
                <w:lang w:eastAsia="en-US"/>
              </w:rPr>
            </w:pPr>
            <w:r w:rsidRPr="00594497">
              <w:rPr>
                <w:rFonts w:ascii="Cambria" w:eastAsia="Arial" w:hAnsi="Cambria"/>
                <w:b/>
                <w:sz w:val="32"/>
                <w:lang w:eastAsia="en-US"/>
              </w:rPr>
              <w:t xml:space="preserve">Design of </w:t>
            </w:r>
            <w:bookmarkStart w:id="2" w:name="_Hlk536055140"/>
            <w:r w:rsidRPr="00594497">
              <w:rPr>
                <w:rFonts w:ascii="Cambria" w:eastAsia="Arial" w:hAnsi="Cambria"/>
                <w:b/>
                <w:sz w:val="32"/>
                <w:lang w:eastAsia="en-US"/>
              </w:rPr>
              <w:t>IAB node specific RACH configurations</w:t>
            </w:r>
            <w:bookmarkEnd w:id="2"/>
          </w:p>
          <w:p w14:paraId="345D6F97" w14:textId="77777777" w:rsidR="00594497" w:rsidRPr="00594497" w:rsidRDefault="00594497" w:rsidP="00594497">
            <w:pPr>
              <w:widowControl w:val="0"/>
              <w:spacing w:before="60" w:after="60" w:line="288" w:lineRule="auto"/>
              <w:ind w:firstLineChars="200" w:firstLine="420"/>
              <w:jc w:val="both"/>
              <w:rPr>
                <w:rFonts w:eastAsia="Malgun Gothic"/>
                <w:kern w:val="2"/>
                <w:sz w:val="21"/>
                <w:lang w:eastAsia="en-US"/>
              </w:rPr>
            </w:pPr>
            <w:r w:rsidRPr="00594497">
              <w:rPr>
                <w:rFonts w:eastAsia="Malgun Gothic"/>
                <w:kern w:val="2"/>
                <w:sz w:val="21"/>
                <w:lang w:eastAsia="en-US"/>
              </w:rPr>
              <w:t>Key design parameters for new RACH configurations:</w:t>
            </w:r>
          </w:p>
          <w:p w14:paraId="7F8ED0B0" w14:textId="77777777" w:rsidR="00594497" w:rsidRPr="00594497" w:rsidRDefault="00594497" w:rsidP="00594497">
            <w:pPr>
              <w:widowControl w:val="0"/>
              <w:numPr>
                <w:ilvl w:val="0"/>
                <w:numId w:val="11"/>
              </w:numPr>
              <w:spacing w:before="60" w:after="60" w:line="288" w:lineRule="auto"/>
              <w:jc w:val="both"/>
              <w:rPr>
                <w:rFonts w:eastAsia="Malgun Gothic"/>
                <w:kern w:val="2"/>
                <w:sz w:val="21"/>
                <w:lang w:eastAsia="en-US"/>
              </w:rPr>
            </w:pPr>
            <w:r w:rsidRPr="00594497">
              <w:rPr>
                <w:rFonts w:eastAsia="Malgun Gothic"/>
                <w:kern w:val="2"/>
                <w:sz w:val="21"/>
                <w:lang w:eastAsia="en-US"/>
              </w:rPr>
              <w:t>Maximum periodicity.</w:t>
            </w:r>
          </w:p>
          <w:p w14:paraId="24E8F22A" w14:textId="77777777" w:rsidR="00594497" w:rsidRPr="00594497" w:rsidRDefault="00594497" w:rsidP="00594497">
            <w:pPr>
              <w:widowControl w:val="0"/>
              <w:numPr>
                <w:ilvl w:val="0"/>
                <w:numId w:val="11"/>
              </w:numPr>
              <w:spacing w:before="60" w:after="60" w:line="288" w:lineRule="auto"/>
              <w:jc w:val="both"/>
              <w:rPr>
                <w:rFonts w:eastAsia="Malgun Gothic"/>
                <w:kern w:val="2"/>
                <w:sz w:val="21"/>
                <w:lang w:eastAsia="en-US"/>
              </w:rPr>
            </w:pPr>
            <w:r w:rsidRPr="00594497">
              <w:rPr>
                <w:rFonts w:eastAsia="Malgun Gothic"/>
                <w:kern w:val="2"/>
                <w:sz w:val="21"/>
                <w:lang w:eastAsia="en-US"/>
              </w:rPr>
              <w:t>Cardinality of new RACH configurations set (i.e. how many new configurations we need?).</w:t>
            </w:r>
          </w:p>
          <w:p w14:paraId="179F0369" w14:textId="77777777" w:rsidR="00594497" w:rsidRPr="00594497" w:rsidRDefault="00594497" w:rsidP="00594497">
            <w:pPr>
              <w:widowControl w:val="0"/>
              <w:spacing w:before="60" w:after="60" w:line="288" w:lineRule="auto"/>
              <w:ind w:firstLineChars="200" w:firstLine="420"/>
              <w:jc w:val="both"/>
              <w:rPr>
                <w:rFonts w:eastAsia="Malgun Gothic"/>
                <w:kern w:val="2"/>
                <w:sz w:val="21"/>
                <w:lang w:eastAsia="en-US"/>
              </w:rPr>
            </w:pPr>
          </w:p>
          <w:p w14:paraId="4A5297EE" w14:textId="77777777" w:rsidR="00594497" w:rsidRPr="00594497" w:rsidRDefault="00594497" w:rsidP="00594497">
            <w:pPr>
              <w:widowControl w:val="0"/>
              <w:spacing w:before="60" w:after="60" w:line="288" w:lineRule="auto"/>
              <w:ind w:left="568"/>
              <w:jc w:val="both"/>
              <w:rPr>
                <w:rFonts w:eastAsia="Malgun Gothic"/>
                <w:b/>
                <w:kern w:val="2"/>
                <w:sz w:val="21"/>
                <w:u w:val="single"/>
                <w:lang w:eastAsia="en-US"/>
              </w:rPr>
            </w:pPr>
            <w:r w:rsidRPr="00594497">
              <w:rPr>
                <w:rFonts w:eastAsia="Malgun Gothic"/>
                <w:b/>
                <w:kern w:val="2"/>
                <w:sz w:val="21"/>
                <w:highlight w:val="yellow"/>
                <w:u w:val="single"/>
                <w:lang w:eastAsia="en-US"/>
              </w:rPr>
              <w:t>Offline proposal 2:</w:t>
            </w:r>
          </w:p>
          <w:p w14:paraId="5D9B558F" w14:textId="77777777" w:rsidR="00594497" w:rsidRPr="00594497" w:rsidRDefault="00594497" w:rsidP="00594497">
            <w:pPr>
              <w:widowControl w:val="0"/>
              <w:spacing w:before="60" w:after="60" w:line="288" w:lineRule="auto"/>
              <w:ind w:firstLineChars="200" w:firstLine="420"/>
              <w:jc w:val="both"/>
              <w:rPr>
                <w:rFonts w:eastAsia="Malgun Gothic"/>
                <w:b/>
                <w:kern w:val="2"/>
                <w:sz w:val="21"/>
                <w:lang w:eastAsia="ko-KR"/>
              </w:rPr>
            </w:pPr>
            <w:r w:rsidRPr="00594497">
              <w:rPr>
                <w:rFonts w:eastAsia="Malgun Gothic"/>
                <w:b/>
                <w:kern w:val="2"/>
                <w:sz w:val="21"/>
                <w:lang w:eastAsia="ko-KR"/>
              </w:rPr>
              <w:t>Further study the following design parameters for IAB node specific RACH configurations:</w:t>
            </w:r>
          </w:p>
          <w:p w14:paraId="2B2E2F75" w14:textId="77777777" w:rsidR="00594497" w:rsidRPr="00594497" w:rsidRDefault="00594497" w:rsidP="00594497">
            <w:pPr>
              <w:widowControl w:val="0"/>
              <w:numPr>
                <w:ilvl w:val="0"/>
                <w:numId w:val="12"/>
              </w:numPr>
              <w:spacing w:before="60" w:after="60" w:line="288" w:lineRule="auto"/>
              <w:jc w:val="both"/>
              <w:rPr>
                <w:rFonts w:eastAsia="Malgun Gothic"/>
                <w:b/>
                <w:kern w:val="2"/>
                <w:sz w:val="21"/>
                <w:lang w:eastAsia="ko-KR"/>
              </w:rPr>
            </w:pPr>
            <w:r w:rsidRPr="00594497">
              <w:rPr>
                <w:rFonts w:eastAsia="Malgun Gothic"/>
                <w:b/>
                <w:kern w:val="2"/>
                <w:sz w:val="21"/>
                <w:lang w:eastAsia="ko-KR"/>
              </w:rPr>
              <w:t>Maximum periodicity.</w:t>
            </w:r>
          </w:p>
          <w:p w14:paraId="607EE953" w14:textId="45F80F47" w:rsidR="00594497" w:rsidRPr="00594497" w:rsidRDefault="00594497" w:rsidP="00594497">
            <w:pPr>
              <w:widowControl w:val="0"/>
              <w:numPr>
                <w:ilvl w:val="0"/>
                <w:numId w:val="12"/>
              </w:numPr>
              <w:spacing w:before="60" w:after="60" w:line="288" w:lineRule="auto"/>
              <w:jc w:val="both"/>
              <w:rPr>
                <w:rFonts w:eastAsia="Malgun Gothic"/>
                <w:b/>
                <w:kern w:val="2"/>
                <w:sz w:val="21"/>
                <w:lang w:eastAsia="ko-KR"/>
              </w:rPr>
            </w:pPr>
            <w:r w:rsidRPr="00594497">
              <w:rPr>
                <w:rFonts w:eastAsia="Malgun Gothic"/>
                <w:b/>
                <w:kern w:val="2"/>
                <w:sz w:val="21"/>
                <w:lang w:eastAsia="ko-KR"/>
              </w:rPr>
              <w:t>Cardinality of new RACH configurations set.</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0324BAA5"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B6372C">
        <w:rPr>
          <w:rFonts w:eastAsia="ＭＳ 明朝"/>
          <w:sz w:val="22"/>
          <w:szCs w:val="22"/>
          <w:lang w:val="en-US"/>
        </w:rPr>
        <w:t>e</w:t>
      </w:r>
      <w:r w:rsidR="00B6372C" w:rsidRPr="00B6372C">
        <w:rPr>
          <w:rFonts w:eastAsia="ＭＳ 明朝"/>
          <w:sz w:val="22"/>
          <w:szCs w:val="22"/>
          <w:lang w:val="en-US"/>
        </w:rPr>
        <w:t>xtension of RACH occasions and periodicities for backhaul RACH resources</w:t>
      </w:r>
      <w:r w:rsidR="001012F3" w:rsidRPr="001012F3">
        <w:rPr>
          <w:rFonts w:eastAsia="ＭＳ 明朝" w:hint="eastAsia"/>
          <w:sz w:val="22"/>
          <w:szCs w:val="22"/>
          <w:lang w:val="en-US"/>
        </w:rPr>
        <w:t xml:space="preserve">. </w:t>
      </w:r>
    </w:p>
    <w:p w14:paraId="0DDCE2F2" w14:textId="10384A02" w:rsidR="009517C5" w:rsidRPr="009517C5" w:rsidRDefault="00101A83" w:rsidP="00B6372C">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B6372C">
        <w:rPr>
          <w:rFonts w:eastAsia="ＭＳ 明朝"/>
          <w:b/>
          <w:bCs/>
          <w:szCs w:val="24"/>
          <w:lang w:val="en-US"/>
        </w:rPr>
        <w:t>e</w:t>
      </w:r>
      <w:r w:rsidR="00B6372C" w:rsidRPr="00B6372C">
        <w:rPr>
          <w:rFonts w:eastAsia="ＭＳ 明朝"/>
          <w:b/>
          <w:bCs/>
          <w:szCs w:val="24"/>
          <w:lang w:val="en-US"/>
        </w:rPr>
        <w:t>xtension of RACH occasions and periodicities for backhaul RACH resources</w:t>
      </w:r>
    </w:p>
    <w:p w14:paraId="4632555E" w14:textId="1F43CF4E" w:rsidR="00BB00D9" w:rsidRDefault="00BB00D9" w:rsidP="00C517C8">
      <w:pPr>
        <w:spacing w:afterLines="50" w:after="120"/>
        <w:rPr>
          <w:sz w:val="22"/>
          <w:szCs w:val="22"/>
          <w:lang w:val="en-US"/>
        </w:rPr>
      </w:pPr>
      <w:r>
        <w:rPr>
          <w:sz w:val="22"/>
          <w:szCs w:val="22"/>
          <w:lang w:val="en-US"/>
        </w:rPr>
        <w:t xml:space="preserve">During the IAB SI, IAB-node </w:t>
      </w:r>
      <w:r w:rsidR="00730B84">
        <w:rPr>
          <w:sz w:val="22"/>
          <w:szCs w:val="22"/>
          <w:lang w:val="en-US"/>
        </w:rPr>
        <w:t>RACH</w:t>
      </w:r>
      <w:r>
        <w:rPr>
          <w:sz w:val="22"/>
          <w:szCs w:val="22"/>
          <w:lang w:val="en-US"/>
        </w:rPr>
        <w:t xml:space="preserve"> had been discussed and followin</w:t>
      </w:r>
      <w:r w:rsidR="00594497">
        <w:rPr>
          <w:sz w:val="22"/>
          <w:szCs w:val="22"/>
          <w:lang w:val="en-US"/>
        </w:rPr>
        <w:t>g is captured in the TR38.874 [3</w:t>
      </w:r>
      <w:r>
        <w:rPr>
          <w:sz w:val="22"/>
          <w:szCs w:val="22"/>
          <w:lang w:val="en-US"/>
        </w:rPr>
        <w:t>].</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2CEF0FDA" w14:textId="77777777" w:rsidR="00730B84" w:rsidRPr="00730B84" w:rsidRDefault="00730B84" w:rsidP="00730B84">
            <w:pPr>
              <w:keepNext/>
              <w:keepLines/>
              <w:spacing w:before="120"/>
              <w:ind w:left="1134" w:hanging="1134"/>
              <w:outlineLvl w:val="2"/>
              <w:rPr>
                <w:rFonts w:ascii="Arial" w:eastAsia="Times New Roman" w:hAnsi="Arial"/>
                <w:sz w:val="28"/>
                <w:lang w:val="x-none" w:eastAsia="x-none"/>
              </w:rPr>
            </w:pPr>
            <w:bookmarkStart w:id="3" w:name="_Toc531477265"/>
            <w:bookmarkStart w:id="4" w:name="_Toc531609837"/>
            <w:r w:rsidRPr="00730B84">
              <w:rPr>
                <w:rFonts w:ascii="Arial" w:eastAsia="Times New Roman" w:hAnsi="Arial"/>
                <w:sz w:val="28"/>
                <w:lang w:val="x-none" w:eastAsia="x-none"/>
              </w:rPr>
              <w:t>7.2.3</w:t>
            </w:r>
            <w:r w:rsidRPr="00730B84">
              <w:rPr>
                <w:rFonts w:ascii="Arial" w:eastAsia="Times New Roman" w:hAnsi="Arial"/>
                <w:sz w:val="28"/>
                <w:lang w:val="x-none" w:eastAsia="x-none"/>
              </w:rPr>
              <w:tab/>
              <w:t>IAB-node RACH</w:t>
            </w:r>
            <w:bookmarkEnd w:id="3"/>
            <w:bookmarkEnd w:id="4"/>
          </w:p>
          <w:p w14:paraId="6A3FE932" w14:textId="77777777" w:rsidR="00730B84" w:rsidRPr="00730B84" w:rsidRDefault="00730B84" w:rsidP="00730B84">
            <w:pPr>
              <w:spacing w:before="60" w:after="120"/>
              <w:jc w:val="both"/>
              <w:rPr>
                <w:rFonts w:eastAsia="Times New Roman"/>
                <w:sz w:val="20"/>
                <w:lang w:val="en-US"/>
              </w:rPr>
            </w:pPr>
            <w:r w:rsidRPr="00730B84">
              <w:rPr>
                <w:rFonts w:eastAsia="Times New Roman"/>
                <w:sz w:val="20"/>
                <w:lang w:val="en-US"/>
              </w:rPr>
              <w:t>IAB supports the ability of network flexibility to configure backhaul RACH resources with different occasions, longer RACH periodicities, and additional preamble formats allowing for longer RTT, compared to access RACH resources without impacting Rel-15 UEs.</w:t>
            </w:r>
          </w:p>
          <w:p w14:paraId="33F3F970" w14:textId="78BD11CA" w:rsidR="00BB00D9" w:rsidRPr="00730B84" w:rsidRDefault="00730B84" w:rsidP="00BB00D9">
            <w:pPr>
              <w:rPr>
                <w:rFonts w:eastAsiaTheme="minorEastAsia"/>
                <w:sz w:val="20"/>
                <w:lang w:val="en-US"/>
              </w:rPr>
            </w:pPr>
            <w:r w:rsidRPr="00730B84">
              <w:rPr>
                <w:rFonts w:eastAsia="Times New Roman"/>
                <w:sz w:val="20"/>
                <w:lang w:val="en-US"/>
              </w:rPr>
              <w:t>Based on Rel-15 PRACH configurations, the network is allowed to configure offset(s) for PRACH occasions for the MT of IAB-node(s), in order to TDM backhaul RACH resources across adjacent hops.</w:t>
            </w:r>
          </w:p>
        </w:tc>
      </w:tr>
    </w:tbl>
    <w:p w14:paraId="7D04C7EE" w14:textId="1A631616" w:rsidR="00BB00D9" w:rsidRDefault="00BB00D9" w:rsidP="00C517C8">
      <w:pPr>
        <w:spacing w:afterLines="50" w:after="120"/>
        <w:rPr>
          <w:sz w:val="22"/>
          <w:szCs w:val="22"/>
        </w:rPr>
      </w:pPr>
    </w:p>
    <w:p w14:paraId="66531405" w14:textId="2118BE15" w:rsidR="00594497" w:rsidRDefault="00594497" w:rsidP="00C517C8">
      <w:pPr>
        <w:spacing w:afterLines="50" w:after="120"/>
        <w:rPr>
          <w:sz w:val="22"/>
          <w:szCs w:val="22"/>
        </w:rPr>
      </w:pPr>
      <w:r>
        <w:rPr>
          <w:rFonts w:hint="eastAsia"/>
          <w:sz w:val="22"/>
          <w:szCs w:val="22"/>
        </w:rPr>
        <w:t xml:space="preserve">We agree with offline proposal 1 in [2] </w:t>
      </w:r>
      <w:r w:rsidR="001A40C6">
        <w:rPr>
          <w:sz w:val="22"/>
          <w:szCs w:val="22"/>
        </w:rPr>
        <w:t>that n</w:t>
      </w:r>
      <w:r w:rsidR="001A40C6" w:rsidRPr="001A40C6">
        <w:rPr>
          <w:sz w:val="22"/>
          <w:szCs w:val="22"/>
        </w:rPr>
        <w:t xml:space="preserve">ew RACH configurations specific to IAB nodes </w:t>
      </w:r>
      <w:r w:rsidR="001A40C6">
        <w:rPr>
          <w:sz w:val="22"/>
          <w:szCs w:val="22"/>
        </w:rPr>
        <w:t>should be based on</w:t>
      </w:r>
      <w:r w:rsidR="001A40C6" w:rsidRPr="001A40C6">
        <w:rPr>
          <w:sz w:val="22"/>
          <w:szCs w:val="22"/>
        </w:rPr>
        <w:t xml:space="preserve"> si</w:t>
      </w:r>
      <w:r w:rsidR="001A40C6">
        <w:rPr>
          <w:sz w:val="22"/>
          <w:szCs w:val="22"/>
        </w:rPr>
        <w:t xml:space="preserve">mple extensions of existing Rel-15 RACH configurations in order to minimize specification impact with achieving suitable RACH resource configuration for IAB. </w:t>
      </w:r>
    </w:p>
    <w:p w14:paraId="49C03656" w14:textId="2F016D27" w:rsidR="001A40C6" w:rsidRPr="001A40C6" w:rsidRDefault="001A40C6" w:rsidP="001A40C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Pr="001A40C6">
        <w:rPr>
          <w:rFonts w:eastAsia="游明朝"/>
          <w:b/>
          <w:sz w:val="22"/>
          <w:szCs w:val="22"/>
        </w:rPr>
        <w:t>New RACH configurations specific to IAB nodes are derived from si</w:t>
      </w:r>
      <w:r>
        <w:rPr>
          <w:rFonts w:eastAsia="游明朝"/>
          <w:b/>
          <w:sz w:val="22"/>
          <w:szCs w:val="22"/>
        </w:rPr>
        <w:t>mple extensions of existing Rel-</w:t>
      </w:r>
      <w:r w:rsidRPr="001A40C6">
        <w:rPr>
          <w:rFonts w:eastAsia="游明朝"/>
          <w:b/>
          <w:sz w:val="22"/>
          <w:szCs w:val="22"/>
        </w:rPr>
        <w:t>15 RACH configurations, e.g. using scaling, offsets, etc.</w:t>
      </w:r>
    </w:p>
    <w:p w14:paraId="756D7420" w14:textId="77777777" w:rsidR="00594497" w:rsidRPr="001A40C6" w:rsidRDefault="00594497" w:rsidP="00C517C8">
      <w:pPr>
        <w:spacing w:afterLines="50" w:after="120"/>
        <w:rPr>
          <w:sz w:val="22"/>
          <w:szCs w:val="22"/>
        </w:rPr>
      </w:pPr>
    </w:p>
    <w:p w14:paraId="49A1972F" w14:textId="20D35007" w:rsidR="00730B84" w:rsidRDefault="00730B84" w:rsidP="00C517C8">
      <w:pPr>
        <w:spacing w:afterLines="50" w:after="120"/>
        <w:rPr>
          <w:sz w:val="22"/>
          <w:szCs w:val="22"/>
        </w:rPr>
      </w:pPr>
      <w:r>
        <w:rPr>
          <w:rFonts w:hint="eastAsia"/>
          <w:sz w:val="22"/>
          <w:szCs w:val="22"/>
        </w:rPr>
        <w:t xml:space="preserve">Assuming the half duplex constraint at </w:t>
      </w:r>
      <w:r>
        <w:rPr>
          <w:sz w:val="22"/>
          <w:szCs w:val="22"/>
        </w:rPr>
        <w:t xml:space="preserve">an </w:t>
      </w:r>
      <w:r>
        <w:rPr>
          <w:rFonts w:hint="eastAsia"/>
          <w:sz w:val="22"/>
          <w:szCs w:val="22"/>
        </w:rPr>
        <w:t>IAB-node</w:t>
      </w:r>
      <w:r>
        <w:rPr>
          <w:sz w:val="22"/>
          <w:szCs w:val="22"/>
        </w:rPr>
        <w:t xml:space="preserve">, backhaul RACH resource (for PRACH transmission towards parent node) and access RACH resource (for PRACH reception from access UEs and/or child IAB-nodes) </w:t>
      </w:r>
      <w:r w:rsidR="00BA3959">
        <w:rPr>
          <w:sz w:val="22"/>
          <w:szCs w:val="22"/>
        </w:rPr>
        <w:t xml:space="preserve">should be </w:t>
      </w:r>
      <w:proofErr w:type="spellStart"/>
      <w:r w:rsidR="00BA3959">
        <w:rPr>
          <w:sz w:val="22"/>
          <w:szCs w:val="22"/>
        </w:rPr>
        <w:t>TDMed</w:t>
      </w:r>
      <w:proofErr w:type="spellEnd"/>
      <w:r w:rsidR="00BA3959">
        <w:rPr>
          <w:sz w:val="22"/>
          <w:szCs w:val="22"/>
        </w:rPr>
        <w:t>. In addition, access RACH resource configuration such as occasion, periodicity an</w:t>
      </w:r>
      <w:r w:rsidR="004A35E8">
        <w:rPr>
          <w:sz w:val="22"/>
          <w:szCs w:val="22"/>
        </w:rPr>
        <w:t>d format for access UEs and th</w:t>
      </w:r>
      <w:r w:rsidR="004A35E8">
        <w:rPr>
          <w:rFonts w:hint="eastAsia"/>
          <w:sz w:val="22"/>
          <w:szCs w:val="22"/>
        </w:rPr>
        <w:t>ose</w:t>
      </w:r>
      <w:r w:rsidR="00BA3959">
        <w:rPr>
          <w:sz w:val="22"/>
          <w:szCs w:val="22"/>
        </w:rPr>
        <w:t xml:space="preserve"> for child IAB-nodes could also be different because of different coverage and mobility. </w:t>
      </w:r>
      <w:r w:rsidR="00965220">
        <w:rPr>
          <w:sz w:val="22"/>
          <w:szCs w:val="22"/>
        </w:rPr>
        <w:t xml:space="preserve">Therefore, we consider that RACH configuration including </w:t>
      </w:r>
      <w:proofErr w:type="spellStart"/>
      <w:r w:rsidR="00965220" w:rsidRPr="00DF5067">
        <w:rPr>
          <w:i/>
          <w:sz w:val="22"/>
          <w:szCs w:val="22"/>
        </w:rPr>
        <w:t>prach-ConfigurationIndex</w:t>
      </w:r>
      <w:proofErr w:type="spellEnd"/>
      <w:r w:rsidR="00965220">
        <w:rPr>
          <w:sz w:val="22"/>
          <w:szCs w:val="22"/>
        </w:rPr>
        <w:t xml:space="preserve"> for </w:t>
      </w:r>
      <w:r w:rsidR="001A40C6">
        <w:rPr>
          <w:sz w:val="22"/>
          <w:szCs w:val="22"/>
        </w:rPr>
        <w:t xml:space="preserve">child </w:t>
      </w:r>
      <w:r w:rsidR="00965220">
        <w:rPr>
          <w:sz w:val="22"/>
          <w:szCs w:val="22"/>
        </w:rPr>
        <w:t>IAB-node MT should be able to be separately provided from that for access UE.</w:t>
      </w:r>
    </w:p>
    <w:p w14:paraId="76DCC695" w14:textId="1F8996FA" w:rsidR="00965220" w:rsidRDefault="00965220" w:rsidP="0096522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A40C6">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The IAB-node/donor is able to provide RACH configuration including </w:t>
      </w:r>
      <w:proofErr w:type="spellStart"/>
      <w:r w:rsidRPr="00DF5067">
        <w:rPr>
          <w:rFonts w:eastAsia="游明朝"/>
          <w:b/>
          <w:i/>
          <w:sz w:val="22"/>
          <w:szCs w:val="22"/>
        </w:rPr>
        <w:t>prach-ConfigurationIndex</w:t>
      </w:r>
      <w:proofErr w:type="spellEnd"/>
      <w:r>
        <w:rPr>
          <w:rFonts w:eastAsia="游明朝"/>
          <w:b/>
          <w:sz w:val="22"/>
          <w:szCs w:val="22"/>
        </w:rPr>
        <w:t xml:space="preserve"> for child IAB-node MT separately from that for access UE</w:t>
      </w:r>
      <w:r>
        <w:rPr>
          <w:rFonts w:eastAsia="游明朝" w:hint="eastAsia"/>
          <w:b/>
          <w:sz w:val="22"/>
          <w:szCs w:val="22"/>
        </w:rPr>
        <w:t>.</w:t>
      </w:r>
    </w:p>
    <w:p w14:paraId="46561991" w14:textId="180AC13E" w:rsidR="00965220" w:rsidRDefault="00965220" w:rsidP="00965220">
      <w:pPr>
        <w:spacing w:afterLines="50" w:after="120"/>
        <w:rPr>
          <w:sz w:val="22"/>
          <w:szCs w:val="22"/>
        </w:rPr>
      </w:pPr>
    </w:p>
    <w:p w14:paraId="6FA42AE2" w14:textId="2ABB62A3" w:rsidR="00965220" w:rsidRDefault="00965220" w:rsidP="00965220">
      <w:pPr>
        <w:spacing w:afterLines="50" w:after="120"/>
        <w:rPr>
          <w:sz w:val="22"/>
          <w:szCs w:val="22"/>
        </w:rPr>
      </w:pPr>
      <w:r>
        <w:rPr>
          <w:rFonts w:hint="eastAsia"/>
          <w:sz w:val="22"/>
          <w:szCs w:val="22"/>
        </w:rPr>
        <w:t xml:space="preserve">In RACH configuration for IAB-node MT, </w:t>
      </w:r>
      <w:r>
        <w:rPr>
          <w:sz w:val="22"/>
          <w:szCs w:val="22"/>
        </w:rPr>
        <w:t>the offset(s) for PRACH occasions</w:t>
      </w:r>
      <w:r w:rsidR="002870C5">
        <w:rPr>
          <w:sz w:val="22"/>
          <w:szCs w:val="22"/>
        </w:rPr>
        <w:t xml:space="preserve"> can be supported according to the following agreements made at RAN1#94bis meeting</w:t>
      </w:r>
      <w:r w:rsidR="00594497">
        <w:rPr>
          <w:sz w:val="22"/>
          <w:szCs w:val="22"/>
        </w:rPr>
        <w:t xml:space="preserve"> [4</w:t>
      </w:r>
      <w:r w:rsidR="008C67E4">
        <w:rPr>
          <w:sz w:val="22"/>
          <w:szCs w:val="22"/>
        </w:rPr>
        <w:t>]</w:t>
      </w:r>
      <w:r w:rsidR="002870C5">
        <w:rPr>
          <w:sz w:val="22"/>
          <w:szCs w:val="22"/>
        </w:rPr>
        <w:t xml:space="preserve">. </w:t>
      </w:r>
    </w:p>
    <w:tbl>
      <w:tblPr>
        <w:tblStyle w:val="afa"/>
        <w:tblW w:w="0" w:type="auto"/>
        <w:tblLook w:val="04A0" w:firstRow="1" w:lastRow="0" w:firstColumn="1" w:lastColumn="0" w:noHBand="0" w:noVBand="1"/>
      </w:tblPr>
      <w:tblGrid>
        <w:gridCol w:w="9962"/>
      </w:tblGrid>
      <w:tr w:rsidR="002870C5" w14:paraId="31950848" w14:textId="77777777" w:rsidTr="002870C5">
        <w:tc>
          <w:tcPr>
            <w:tcW w:w="9962" w:type="dxa"/>
          </w:tcPr>
          <w:p w14:paraId="0A69FF1D" w14:textId="77777777" w:rsidR="002870C5" w:rsidRPr="002870C5" w:rsidRDefault="002870C5" w:rsidP="002870C5">
            <w:pPr>
              <w:widowControl w:val="0"/>
              <w:jc w:val="both"/>
              <w:rPr>
                <w:rFonts w:ascii="Times" w:eastAsia="ＭＳ 明朝" w:hAnsi="Times" w:cs="Times"/>
                <w:kern w:val="2"/>
                <w:sz w:val="20"/>
                <w:lang w:val="en-US" w:eastAsia="x-none"/>
              </w:rPr>
            </w:pPr>
            <w:r w:rsidRPr="002870C5">
              <w:rPr>
                <w:rFonts w:ascii="Times" w:eastAsia="ＭＳ 明朝" w:hAnsi="Times" w:cs="Times"/>
                <w:kern w:val="2"/>
                <w:sz w:val="20"/>
                <w:highlight w:val="green"/>
                <w:lang w:val="en-US" w:eastAsia="x-none"/>
              </w:rPr>
              <w:t>Agreements</w:t>
            </w:r>
            <w:r w:rsidRPr="002870C5">
              <w:rPr>
                <w:rFonts w:ascii="Times" w:eastAsia="ＭＳ 明朝" w:hAnsi="Times" w:cs="Times"/>
                <w:kern w:val="2"/>
                <w:sz w:val="20"/>
                <w:lang w:val="en-US" w:eastAsia="x-none"/>
              </w:rPr>
              <w:t>:</w:t>
            </w:r>
          </w:p>
          <w:p w14:paraId="5B283C10" w14:textId="19D27CE9" w:rsidR="002870C5" w:rsidRPr="002870C5" w:rsidRDefault="002870C5" w:rsidP="002870C5">
            <w:pPr>
              <w:widowControl w:val="0"/>
              <w:numPr>
                <w:ilvl w:val="0"/>
                <w:numId w:val="8"/>
              </w:numPr>
              <w:jc w:val="both"/>
              <w:rPr>
                <w:rFonts w:ascii="Times" w:eastAsia="ＭＳ 明朝" w:hAnsi="Times" w:cs="Times"/>
                <w:kern w:val="2"/>
                <w:sz w:val="20"/>
                <w:lang w:val="en-US"/>
              </w:rPr>
            </w:pPr>
            <w:r w:rsidRPr="002870C5">
              <w:rPr>
                <w:rFonts w:ascii="Times" w:eastAsia="ＭＳ 明朝" w:hAnsi="Times" w:cs="Times"/>
                <w:kern w:val="2"/>
                <w:sz w:val="20"/>
                <w:lang w:val="en-US"/>
              </w:rPr>
              <w:t xml:space="preserve">Based on Rel-15 PRACH configurations, NR allows network to configure offset(s) for PRACH occasions for MT IAB node(s), to TDM backhaul RACH resources across adjacent hops. The detailed granularity of the offset (e.g., radio frame, </w:t>
            </w:r>
            <w:proofErr w:type="spellStart"/>
            <w:r w:rsidRPr="002870C5">
              <w:rPr>
                <w:rFonts w:ascii="Times" w:eastAsia="ＭＳ 明朝" w:hAnsi="Times" w:cs="Times"/>
                <w:kern w:val="2"/>
                <w:sz w:val="20"/>
                <w:lang w:val="en-US"/>
              </w:rPr>
              <w:t>subframe</w:t>
            </w:r>
            <w:proofErr w:type="spellEnd"/>
            <w:r w:rsidRPr="002870C5">
              <w:rPr>
                <w:rFonts w:ascii="Times" w:eastAsia="ＭＳ 明朝" w:hAnsi="Times" w:cs="Times"/>
                <w:kern w:val="2"/>
                <w:sz w:val="20"/>
                <w:lang w:val="en-US"/>
              </w:rPr>
              <w:t>, slot, etc.) is left for WI phase</w:t>
            </w:r>
          </w:p>
        </w:tc>
      </w:tr>
    </w:tbl>
    <w:p w14:paraId="5295A9E3" w14:textId="10C87AD3" w:rsidR="002870C5" w:rsidRDefault="004C227F" w:rsidP="00965220">
      <w:pPr>
        <w:spacing w:afterLines="50" w:after="120"/>
        <w:rPr>
          <w:sz w:val="22"/>
          <w:szCs w:val="22"/>
        </w:rPr>
      </w:pPr>
      <w:r>
        <w:rPr>
          <w:rFonts w:hint="eastAsia"/>
          <w:sz w:val="22"/>
          <w:szCs w:val="22"/>
        </w:rPr>
        <w:t>In addition, longer RACH periodicity can also be supported for IAB-node MT according to the following agreements</w:t>
      </w:r>
      <w:r w:rsidR="00594497">
        <w:rPr>
          <w:sz w:val="22"/>
          <w:szCs w:val="22"/>
        </w:rPr>
        <w:t xml:space="preserve"> [4</w:t>
      </w:r>
      <w:r w:rsidR="008C67E4">
        <w:rPr>
          <w:sz w:val="22"/>
          <w:szCs w:val="22"/>
        </w:rPr>
        <w:t>]</w:t>
      </w:r>
      <w:r>
        <w:rPr>
          <w:sz w:val="22"/>
          <w:szCs w:val="22"/>
        </w:rPr>
        <w:t>.</w:t>
      </w:r>
    </w:p>
    <w:tbl>
      <w:tblPr>
        <w:tblStyle w:val="afa"/>
        <w:tblW w:w="0" w:type="auto"/>
        <w:tblLook w:val="04A0" w:firstRow="1" w:lastRow="0" w:firstColumn="1" w:lastColumn="0" w:noHBand="0" w:noVBand="1"/>
      </w:tblPr>
      <w:tblGrid>
        <w:gridCol w:w="9962"/>
      </w:tblGrid>
      <w:tr w:rsidR="004C227F" w14:paraId="13BD4A80" w14:textId="77777777" w:rsidTr="004C227F">
        <w:tc>
          <w:tcPr>
            <w:tcW w:w="9962" w:type="dxa"/>
          </w:tcPr>
          <w:p w14:paraId="4609EAB6" w14:textId="77777777" w:rsidR="004C227F" w:rsidRPr="004C227F" w:rsidRDefault="004C227F" w:rsidP="004C227F">
            <w:pPr>
              <w:widowControl w:val="0"/>
              <w:jc w:val="both"/>
              <w:rPr>
                <w:rFonts w:ascii="Times" w:eastAsia="ＭＳ 明朝" w:hAnsi="Times" w:cs="Times"/>
                <w:kern w:val="2"/>
                <w:sz w:val="20"/>
                <w:lang w:val="en-US" w:eastAsia="x-none"/>
              </w:rPr>
            </w:pPr>
            <w:r w:rsidRPr="004C227F">
              <w:rPr>
                <w:rFonts w:ascii="Times" w:eastAsia="ＭＳ 明朝" w:hAnsi="Times" w:cs="Times"/>
                <w:kern w:val="2"/>
                <w:sz w:val="20"/>
                <w:highlight w:val="green"/>
                <w:lang w:val="en-US" w:eastAsia="x-none"/>
              </w:rPr>
              <w:t>Agreements</w:t>
            </w:r>
            <w:r w:rsidRPr="004C227F">
              <w:rPr>
                <w:rFonts w:ascii="Times" w:eastAsia="ＭＳ 明朝" w:hAnsi="Times" w:cs="Times"/>
                <w:kern w:val="2"/>
                <w:sz w:val="20"/>
                <w:lang w:val="en-US" w:eastAsia="x-none"/>
              </w:rPr>
              <w:t>:</w:t>
            </w:r>
          </w:p>
          <w:p w14:paraId="057E2482" w14:textId="77777777" w:rsidR="004C227F" w:rsidRPr="004C227F" w:rsidRDefault="004C227F" w:rsidP="004C227F">
            <w:pPr>
              <w:widowControl w:val="0"/>
              <w:numPr>
                <w:ilvl w:val="0"/>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For IAB node random access support</w:t>
            </w:r>
          </w:p>
          <w:p w14:paraId="534B4147" w14:textId="77777777" w:rsidR="004C227F" w:rsidRPr="004C227F" w:rsidRDefault="004C227F" w:rsidP="004C227F">
            <w:pPr>
              <w:widowControl w:val="0"/>
              <w:numPr>
                <w:ilvl w:val="1"/>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Longer RACH periodicity</w:t>
            </w:r>
          </w:p>
          <w:p w14:paraId="09142786" w14:textId="77777777" w:rsidR="004C227F" w:rsidRPr="004C227F" w:rsidRDefault="004C227F" w:rsidP="004C227F">
            <w:pPr>
              <w:widowControl w:val="0"/>
              <w:numPr>
                <w:ilvl w:val="1"/>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Additional preamble formats allowing for longer RTT</w:t>
            </w:r>
          </w:p>
          <w:p w14:paraId="46430255" w14:textId="648886BC" w:rsidR="004C227F" w:rsidRPr="004C227F" w:rsidRDefault="004C227F" w:rsidP="004C227F">
            <w:pPr>
              <w:widowControl w:val="0"/>
              <w:numPr>
                <w:ilvl w:val="1"/>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Details left for WI phase</w:t>
            </w:r>
          </w:p>
        </w:tc>
      </w:tr>
    </w:tbl>
    <w:p w14:paraId="4AA9EE0B" w14:textId="77777777" w:rsidR="008B3722" w:rsidRDefault="008B3722" w:rsidP="00965220">
      <w:pPr>
        <w:spacing w:afterLines="50" w:after="120"/>
        <w:rPr>
          <w:sz w:val="22"/>
          <w:szCs w:val="22"/>
        </w:rPr>
      </w:pPr>
    </w:p>
    <w:p w14:paraId="29575CCA" w14:textId="1554812F" w:rsidR="004C227F" w:rsidRDefault="00DC1DCB" w:rsidP="00965220">
      <w:pPr>
        <w:spacing w:afterLines="50" w:after="120"/>
        <w:rPr>
          <w:sz w:val="22"/>
          <w:szCs w:val="22"/>
        </w:rPr>
      </w:pPr>
      <w:r>
        <w:rPr>
          <w:sz w:val="22"/>
          <w:szCs w:val="22"/>
        </w:rPr>
        <w:t xml:space="preserve">In order to prolong RACH periodicity without modification on PRACH configuration tables i.e., Table 6.3.3.2-2/3/4 in TS38.211, </w:t>
      </w:r>
      <w:r w:rsidR="002B701D">
        <w:rPr>
          <w:sz w:val="22"/>
          <w:szCs w:val="22"/>
        </w:rPr>
        <w:t xml:space="preserve">applying scaling factor to </w:t>
      </w:r>
      <w:r w:rsidR="001A40C6">
        <w:rPr>
          <w:sz w:val="22"/>
          <w:szCs w:val="22"/>
        </w:rPr>
        <w:t>“</w:t>
      </w:r>
      <w:r w:rsidR="001A40C6" w:rsidRPr="008C67E4">
        <w:rPr>
          <w:i/>
          <w:sz w:val="22"/>
          <w:szCs w:val="22"/>
        </w:rPr>
        <w:t>x</w:t>
      </w:r>
      <w:r w:rsidR="001A40C6">
        <w:rPr>
          <w:i/>
          <w:sz w:val="22"/>
          <w:szCs w:val="22"/>
        </w:rPr>
        <w:t>”</w:t>
      </w:r>
      <w:r w:rsidR="002B701D">
        <w:rPr>
          <w:sz w:val="22"/>
          <w:szCs w:val="22"/>
        </w:rPr>
        <w:t xml:space="preserve"> in PRACH configuration table can be considered. For example, </w:t>
      </w:r>
      <w:r w:rsidR="002B701D">
        <w:rPr>
          <w:sz w:val="22"/>
          <w:szCs w:val="22"/>
        </w:rPr>
        <w:lastRenderedPageBreak/>
        <w:t xml:space="preserve">if scaling factor 2 or 4 is applied to </w:t>
      </w:r>
      <w:r w:rsidR="008C67E4">
        <w:rPr>
          <w:sz w:val="22"/>
          <w:szCs w:val="22"/>
        </w:rPr>
        <w:t>“</w:t>
      </w:r>
      <w:r w:rsidR="002B701D" w:rsidRPr="008C67E4">
        <w:rPr>
          <w:i/>
          <w:sz w:val="22"/>
          <w:szCs w:val="22"/>
        </w:rPr>
        <w:t>x</w:t>
      </w:r>
      <w:r w:rsidR="008C67E4">
        <w:rPr>
          <w:i/>
          <w:sz w:val="22"/>
          <w:szCs w:val="22"/>
        </w:rPr>
        <w:t>”</w:t>
      </w:r>
      <w:r w:rsidR="002B701D">
        <w:rPr>
          <w:sz w:val="22"/>
          <w:szCs w:val="22"/>
        </w:rPr>
        <w:t xml:space="preserve"> so that </w:t>
      </w:r>
      <w:r w:rsidR="002B701D" w:rsidRPr="008C67E4">
        <w:rPr>
          <w:i/>
          <w:sz w:val="22"/>
          <w:szCs w:val="22"/>
        </w:rPr>
        <w:t>x</w:t>
      </w:r>
      <w:r w:rsidR="002B701D">
        <w:rPr>
          <w:sz w:val="22"/>
          <w:szCs w:val="22"/>
        </w:rPr>
        <w:t>’ = 2</w:t>
      </w:r>
      <w:r w:rsidR="002B701D" w:rsidRPr="008C67E4">
        <w:rPr>
          <w:i/>
          <w:sz w:val="22"/>
          <w:szCs w:val="22"/>
        </w:rPr>
        <w:t>x</w:t>
      </w:r>
      <w:r w:rsidR="002B701D">
        <w:rPr>
          <w:sz w:val="22"/>
          <w:szCs w:val="22"/>
        </w:rPr>
        <w:t xml:space="preserve"> or 4</w:t>
      </w:r>
      <w:r w:rsidR="002B701D" w:rsidRPr="008C67E4">
        <w:rPr>
          <w:i/>
          <w:sz w:val="22"/>
          <w:szCs w:val="22"/>
        </w:rPr>
        <w:t>x</w:t>
      </w:r>
      <w:r w:rsidR="002B701D">
        <w:rPr>
          <w:sz w:val="22"/>
          <w:szCs w:val="22"/>
        </w:rPr>
        <w:t>, PRACH resource periodicity becomes 2 or 4 times longer</w:t>
      </w:r>
      <w:r w:rsidR="008B3722">
        <w:rPr>
          <w:sz w:val="22"/>
          <w:szCs w:val="22"/>
        </w:rPr>
        <w:t>. Candidate values for the scaling factor should be decided in the WI.</w:t>
      </w:r>
    </w:p>
    <w:p w14:paraId="5BB9C6F1" w14:textId="749B9FB1" w:rsidR="008B3722" w:rsidRDefault="008B3722" w:rsidP="008B372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A40C6">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RACH configuration for child IAB-node MT includes scaling factor to </w:t>
      </w:r>
      <w:r w:rsidR="008C67E4">
        <w:rPr>
          <w:rFonts w:eastAsia="游明朝"/>
          <w:b/>
          <w:sz w:val="22"/>
          <w:szCs w:val="22"/>
        </w:rPr>
        <w:t>“</w:t>
      </w:r>
      <w:r w:rsidRPr="008C67E4">
        <w:rPr>
          <w:rFonts w:eastAsia="游明朝"/>
          <w:b/>
          <w:i/>
          <w:sz w:val="22"/>
          <w:szCs w:val="22"/>
        </w:rPr>
        <w:t>x</w:t>
      </w:r>
      <w:r w:rsidR="008C67E4">
        <w:rPr>
          <w:rFonts w:eastAsia="游明朝"/>
          <w:b/>
          <w:i/>
          <w:sz w:val="22"/>
          <w:szCs w:val="22"/>
        </w:rPr>
        <w:t>”</w:t>
      </w:r>
      <w:r>
        <w:rPr>
          <w:rFonts w:eastAsia="游明朝"/>
          <w:b/>
          <w:sz w:val="22"/>
          <w:szCs w:val="22"/>
        </w:rPr>
        <w:t xml:space="preserve"> in PRACH configuration table to prolong RACH periodicity</w:t>
      </w:r>
      <w:r>
        <w:rPr>
          <w:rFonts w:eastAsia="游明朝" w:hint="eastAsia"/>
          <w:b/>
          <w:sz w:val="22"/>
          <w:szCs w:val="22"/>
        </w:rPr>
        <w:t>.</w:t>
      </w:r>
    </w:p>
    <w:p w14:paraId="1E912E99" w14:textId="370D7B1D" w:rsidR="008B3722" w:rsidRDefault="008B3722" w:rsidP="00965220">
      <w:pPr>
        <w:spacing w:afterLines="50" w:after="120"/>
        <w:rPr>
          <w:sz w:val="22"/>
          <w:szCs w:val="22"/>
        </w:rPr>
      </w:pPr>
    </w:p>
    <w:p w14:paraId="1B38E007" w14:textId="7B806E9D" w:rsidR="008B3722" w:rsidRPr="008B3722" w:rsidRDefault="008B3722" w:rsidP="00965220">
      <w:pPr>
        <w:spacing w:afterLines="50" w:after="120"/>
        <w:rPr>
          <w:sz w:val="22"/>
          <w:szCs w:val="22"/>
        </w:rPr>
      </w:pPr>
      <w:r>
        <w:rPr>
          <w:rFonts w:hint="eastAsia"/>
          <w:sz w:val="22"/>
          <w:szCs w:val="22"/>
        </w:rPr>
        <w:t xml:space="preserve">Even if RACH configuration for child IAB-node MT applies longer periodicity </w:t>
      </w:r>
      <w:r>
        <w:rPr>
          <w:sz w:val="22"/>
          <w:szCs w:val="22"/>
        </w:rPr>
        <w:t>by using scaling factor compared with</w:t>
      </w:r>
      <w:r>
        <w:rPr>
          <w:rFonts w:hint="eastAsia"/>
          <w:sz w:val="22"/>
          <w:szCs w:val="22"/>
        </w:rPr>
        <w:t xml:space="preserve"> that for access UE</w:t>
      </w:r>
      <w:r>
        <w:rPr>
          <w:sz w:val="22"/>
          <w:szCs w:val="22"/>
        </w:rPr>
        <w:t xml:space="preserve">, some of RACH occasions may collide between those for </w:t>
      </w:r>
      <w:r w:rsidR="001A40C6">
        <w:rPr>
          <w:sz w:val="22"/>
          <w:szCs w:val="22"/>
        </w:rPr>
        <w:t xml:space="preserve">child </w:t>
      </w:r>
      <w:r>
        <w:rPr>
          <w:sz w:val="22"/>
          <w:szCs w:val="22"/>
        </w:rPr>
        <w:t>IAB-node MT and those for access UE</w:t>
      </w:r>
      <w:r w:rsidR="007D139A">
        <w:rPr>
          <w:sz w:val="22"/>
          <w:szCs w:val="22"/>
        </w:rPr>
        <w:t xml:space="preserve"> as well as between IAB-node MTs with different hop orders</w:t>
      </w:r>
      <w:r>
        <w:rPr>
          <w:sz w:val="22"/>
          <w:szCs w:val="22"/>
        </w:rPr>
        <w:t xml:space="preserve">. Hence, offset(s) for PRACH occasions for </w:t>
      </w:r>
      <w:r w:rsidR="001A40C6">
        <w:rPr>
          <w:sz w:val="22"/>
          <w:szCs w:val="22"/>
        </w:rPr>
        <w:t xml:space="preserve">child </w:t>
      </w:r>
      <w:r>
        <w:rPr>
          <w:sz w:val="22"/>
          <w:szCs w:val="22"/>
        </w:rPr>
        <w:t xml:space="preserve">IAB-node MT should also be included in RACH configuration for </w:t>
      </w:r>
      <w:r w:rsidR="001A40C6">
        <w:rPr>
          <w:sz w:val="22"/>
          <w:szCs w:val="22"/>
        </w:rPr>
        <w:t xml:space="preserve">child </w:t>
      </w:r>
      <w:r>
        <w:rPr>
          <w:sz w:val="22"/>
          <w:szCs w:val="22"/>
        </w:rPr>
        <w:t xml:space="preserve">IAB-node MT. For the offset granularity, </w:t>
      </w:r>
      <w:r w:rsidR="008C67E4">
        <w:rPr>
          <w:sz w:val="22"/>
          <w:szCs w:val="22"/>
        </w:rPr>
        <w:t xml:space="preserve">slot or </w:t>
      </w:r>
      <w:proofErr w:type="spellStart"/>
      <w:r w:rsidR="008C67E4">
        <w:rPr>
          <w:sz w:val="22"/>
          <w:szCs w:val="22"/>
        </w:rPr>
        <w:t>subframe</w:t>
      </w:r>
      <w:proofErr w:type="spellEnd"/>
      <w:r w:rsidR="008C67E4">
        <w:rPr>
          <w:sz w:val="22"/>
          <w:szCs w:val="22"/>
        </w:rPr>
        <w:t xml:space="preserve"> level offset can be achieved by using different </w:t>
      </w:r>
      <w:proofErr w:type="spellStart"/>
      <w:r w:rsidR="008C67E4" w:rsidRPr="00DF5067">
        <w:rPr>
          <w:i/>
          <w:sz w:val="22"/>
          <w:szCs w:val="22"/>
        </w:rPr>
        <w:t>prach-ConfigurationIndex</w:t>
      </w:r>
      <w:proofErr w:type="spellEnd"/>
      <w:r w:rsidR="008C67E4">
        <w:rPr>
          <w:sz w:val="22"/>
          <w:szCs w:val="22"/>
        </w:rPr>
        <w:t xml:space="preserve"> between RACH </w:t>
      </w:r>
      <w:r w:rsidR="007D139A">
        <w:rPr>
          <w:sz w:val="22"/>
          <w:szCs w:val="22"/>
        </w:rPr>
        <w:t>configurations</w:t>
      </w:r>
      <w:r w:rsidR="008C67E4">
        <w:rPr>
          <w:sz w:val="22"/>
          <w:szCs w:val="22"/>
        </w:rPr>
        <w:t xml:space="preserve">. Therefore, we propose to apply SFN </w:t>
      </w:r>
      <w:r w:rsidR="007D139A">
        <w:rPr>
          <w:sz w:val="22"/>
          <w:szCs w:val="22"/>
        </w:rPr>
        <w:t xml:space="preserve">level </w:t>
      </w:r>
      <w:r w:rsidR="008C67E4">
        <w:rPr>
          <w:sz w:val="22"/>
          <w:szCs w:val="22"/>
        </w:rPr>
        <w:t>offset i.e., offset to “</w:t>
      </w:r>
      <w:r w:rsidR="008C67E4" w:rsidRPr="008C67E4">
        <w:rPr>
          <w:i/>
          <w:sz w:val="22"/>
          <w:szCs w:val="22"/>
        </w:rPr>
        <w:t>y</w:t>
      </w:r>
      <w:r w:rsidR="008C67E4">
        <w:rPr>
          <w:i/>
          <w:sz w:val="22"/>
          <w:szCs w:val="22"/>
        </w:rPr>
        <w:t>”</w:t>
      </w:r>
      <w:r w:rsidR="008C67E4">
        <w:rPr>
          <w:sz w:val="22"/>
          <w:szCs w:val="22"/>
        </w:rPr>
        <w:t xml:space="preserve"> in RACH configuration table for IAB-node MT. </w:t>
      </w:r>
    </w:p>
    <w:p w14:paraId="5AB8B687" w14:textId="3F7EF813"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A40C6">
        <w:rPr>
          <w:rFonts w:eastAsia="游明朝"/>
          <w:b/>
          <w:sz w:val="22"/>
          <w:szCs w:val="22"/>
          <w:u w:val="single"/>
        </w:rPr>
        <w:t>4</w:t>
      </w:r>
      <w:r>
        <w:rPr>
          <w:rFonts w:eastAsia="游明朝" w:hint="eastAsia"/>
          <w:b/>
          <w:sz w:val="22"/>
          <w:szCs w:val="22"/>
        </w:rPr>
        <w:t xml:space="preserve">: </w:t>
      </w:r>
      <w:r>
        <w:rPr>
          <w:rFonts w:eastAsia="游明朝"/>
          <w:b/>
          <w:sz w:val="22"/>
          <w:szCs w:val="22"/>
        </w:rPr>
        <w:t>RACH configuration for child IAB-node MT includes offset to “</w:t>
      </w:r>
      <w:r w:rsidRPr="008C67E4">
        <w:rPr>
          <w:rFonts w:eastAsia="游明朝"/>
          <w:b/>
          <w:i/>
          <w:sz w:val="22"/>
          <w:szCs w:val="22"/>
        </w:rPr>
        <w:t>y</w:t>
      </w:r>
      <w:r>
        <w:rPr>
          <w:rFonts w:eastAsia="游明朝"/>
          <w:b/>
          <w:i/>
          <w:sz w:val="22"/>
          <w:szCs w:val="22"/>
        </w:rPr>
        <w:t>”</w:t>
      </w:r>
      <w:r>
        <w:rPr>
          <w:rFonts w:eastAsia="游明朝"/>
          <w:b/>
          <w:sz w:val="22"/>
          <w:szCs w:val="22"/>
        </w:rPr>
        <w:t xml:space="preserve"> in PRACH configuration table to facilitate </w:t>
      </w:r>
      <w:proofErr w:type="spellStart"/>
      <w:r>
        <w:rPr>
          <w:rFonts w:eastAsia="游明朝"/>
          <w:b/>
          <w:sz w:val="22"/>
          <w:szCs w:val="22"/>
        </w:rPr>
        <w:t>TDMed</w:t>
      </w:r>
      <w:proofErr w:type="spellEnd"/>
      <w:r>
        <w:rPr>
          <w:rFonts w:eastAsia="游明朝"/>
          <w:b/>
          <w:sz w:val="22"/>
          <w:szCs w:val="22"/>
        </w:rPr>
        <w:t xml:space="preserve"> RACH occasions</w:t>
      </w:r>
      <w:r>
        <w:rPr>
          <w:rFonts w:eastAsia="游明朝" w:hint="eastAsia"/>
          <w:b/>
          <w:sz w:val="22"/>
          <w:szCs w:val="22"/>
        </w:rPr>
        <w:t>.</w:t>
      </w:r>
    </w:p>
    <w:p w14:paraId="502CF364" w14:textId="79228F46" w:rsidR="00730B84" w:rsidRDefault="00730B84" w:rsidP="00C517C8">
      <w:pPr>
        <w:spacing w:afterLines="50" w:after="120"/>
        <w:rPr>
          <w:sz w:val="22"/>
          <w:szCs w:val="22"/>
        </w:rPr>
      </w:pPr>
    </w:p>
    <w:p w14:paraId="3DDF74E7" w14:textId="540516F5" w:rsidR="007D139A" w:rsidRDefault="007D139A" w:rsidP="00C517C8">
      <w:pPr>
        <w:spacing w:afterLines="50" w:after="120"/>
        <w:rPr>
          <w:sz w:val="22"/>
          <w:szCs w:val="22"/>
        </w:rPr>
      </w:pPr>
      <w:r>
        <w:rPr>
          <w:rFonts w:hint="eastAsia"/>
          <w:sz w:val="22"/>
          <w:szCs w:val="22"/>
        </w:rPr>
        <w:t>Figure 1 shows an example of scaling factor and offset applied to PRACH configuration.</w:t>
      </w:r>
    </w:p>
    <w:p w14:paraId="1D850476" w14:textId="0A7874A6" w:rsidR="007D139A" w:rsidRPr="007D139A" w:rsidRDefault="007D139A" w:rsidP="00C517C8">
      <w:pPr>
        <w:spacing w:afterLines="50" w:after="120"/>
        <w:rPr>
          <w:sz w:val="22"/>
          <w:szCs w:val="22"/>
        </w:rPr>
      </w:pPr>
      <w:r>
        <w:rPr>
          <w:rFonts w:hint="eastAsia"/>
          <w:noProof/>
          <w:sz w:val="22"/>
          <w:szCs w:val="22"/>
          <w:lang w:val="en-US"/>
        </w:rPr>
        <w:drawing>
          <wp:inline distT="0" distB="0" distL="0" distR="0" wp14:anchorId="4A1FC2F2" wp14:editId="1A20E123">
            <wp:extent cx="6332220" cy="87439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874395"/>
                    </a:xfrm>
                    <a:prstGeom prst="rect">
                      <a:avLst/>
                    </a:prstGeom>
                  </pic:spPr>
                </pic:pic>
              </a:graphicData>
            </a:graphic>
          </wp:inline>
        </w:drawing>
      </w:r>
    </w:p>
    <w:p w14:paraId="2B131690" w14:textId="34B9014B" w:rsidR="00730B84" w:rsidRDefault="007D139A" w:rsidP="007D139A">
      <w:pPr>
        <w:spacing w:afterLines="50" w:after="120"/>
        <w:jc w:val="center"/>
        <w:rPr>
          <w:sz w:val="22"/>
          <w:szCs w:val="22"/>
        </w:rPr>
      </w:pPr>
      <w:r>
        <w:rPr>
          <w:rFonts w:hint="eastAsia"/>
          <w:sz w:val="22"/>
          <w:szCs w:val="22"/>
        </w:rPr>
        <w:t>Figure 1: Example of scaling factor and offset</w:t>
      </w:r>
    </w:p>
    <w:p w14:paraId="46466383" w14:textId="577ACAE3" w:rsidR="007D139A" w:rsidRDefault="007D139A" w:rsidP="00C517C8">
      <w:pPr>
        <w:spacing w:afterLines="50" w:after="120"/>
        <w:rPr>
          <w:sz w:val="22"/>
          <w:szCs w:val="22"/>
        </w:rPr>
      </w:pPr>
    </w:p>
    <w:p w14:paraId="1CC6542A" w14:textId="425D6943" w:rsidR="00781740" w:rsidRDefault="00781740" w:rsidP="00C517C8">
      <w:pPr>
        <w:spacing w:afterLines="50" w:after="120"/>
        <w:rPr>
          <w:sz w:val="22"/>
          <w:szCs w:val="22"/>
        </w:rPr>
      </w:pPr>
      <w:r>
        <w:rPr>
          <w:rFonts w:hint="eastAsia"/>
          <w:sz w:val="22"/>
          <w:szCs w:val="22"/>
        </w:rPr>
        <w:t>In Rel-15, SSB-to-RO (</w:t>
      </w:r>
      <w:r>
        <w:rPr>
          <w:sz w:val="22"/>
          <w:szCs w:val="22"/>
        </w:rPr>
        <w:t>RACH occasion</w:t>
      </w:r>
      <w:r>
        <w:rPr>
          <w:rFonts w:hint="eastAsia"/>
          <w:sz w:val="22"/>
          <w:szCs w:val="22"/>
        </w:rPr>
        <w:t>)</w:t>
      </w:r>
      <w:r>
        <w:rPr>
          <w:sz w:val="22"/>
          <w:szCs w:val="22"/>
        </w:rPr>
        <w:t xml:space="preserve"> association is specified as below [5].</w:t>
      </w:r>
    </w:p>
    <w:tbl>
      <w:tblPr>
        <w:tblStyle w:val="afa"/>
        <w:tblW w:w="0" w:type="auto"/>
        <w:tblLook w:val="04A0" w:firstRow="1" w:lastRow="0" w:firstColumn="1" w:lastColumn="0" w:noHBand="0" w:noVBand="1"/>
      </w:tblPr>
      <w:tblGrid>
        <w:gridCol w:w="9962"/>
      </w:tblGrid>
      <w:tr w:rsidR="00781740" w14:paraId="393CD004" w14:textId="77777777" w:rsidTr="00781740">
        <w:tc>
          <w:tcPr>
            <w:tcW w:w="9962" w:type="dxa"/>
          </w:tcPr>
          <w:p w14:paraId="49DA395C" w14:textId="77777777" w:rsidR="00781740" w:rsidRPr="00781740" w:rsidRDefault="00781740" w:rsidP="00781740">
            <w:pPr>
              <w:spacing w:after="240"/>
              <w:rPr>
                <w:rFonts w:eastAsia="游明朝"/>
                <w:sz w:val="20"/>
                <w:lang w:eastAsia="en-US"/>
              </w:rPr>
            </w:pPr>
            <w:r w:rsidRPr="00781740">
              <w:rPr>
                <w:rFonts w:eastAsia="游明朝"/>
                <w:sz w:val="20"/>
                <w:lang w:val="en-US" w:eastAsia="en-US"/>
              </w:rPr>
              <w:t>A</w:t>
            </w:r>
            <w:r w:rsidRPr="00781740">
              <w:rPr>
                <w:rFonts w:eastAsia="游明朝"/>
                <w:sz w:val="20"/>
                <w:lang w:eastAsia="en-US"/>
              </w:rPr>
              <w:t xml:space="preserve"> UE is provided a number </w:t>
            </w:r>
            <w:r w:rsidRPr="00781740">
              <w:rPr>
                <w:rFonts w:eastAsia="游明朝"/>
                <w:position w:val="-6"/>
                <w:sz w:val="20"/>
                <w:lang w:eastAsia="en-US"/>
              </w:rPr>
              <w:object w:dxaOrig="240" w:dyaOrig="240" w14:anchorId="6385E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9pt" o:ole="">
                  <v:imagedata r:id="rId9" o:title=""/>
                </v:shape>
                <o:OLEObject Type="Embed" ProgID="Equation.3" ShapeID="_x0000_i1025" DrawAspect="Content" ObjectID="_1611749650" r:id="rId10"/>
              </w:object>
            </w:r>
            <w:r w:rsidRPr="00781740">
              <w:rPr>
                <w:rFonts w:eastAsia="游明朝"/>
                <w:sz w:val="20"/>
                <w:lang w:eastAsia="en-US"/>
              </w:rPr>
              <w:t xml:space="preserve"> of SS/PBCH blocks associated with one PRACH occasion and a number </w:t>
            </w:r>
            <w:r w:rsidRPr="00781740">
              <w:rPr>
                <w:rFonts w:eastAsia="游明朝"/>
                <w:position w:val="-4"/>
                <w:sz w:val="20"/>
                <w:lang w:eastAsia="en-US"/>
              </w:rPr>
              <w:object w:dxaOrig="220" w:dyaOrig="220" w14:anchorId="22E6A052">
                <v:shape id="_x0000_i1026" type="#_x0000_t75" style="width:14.4pt;height:11.9pt" o:ole="">
                  <v:imagedata r:id="rId11" o:title=""/>
                </v:shape>
                <o:OLEObject Type="Embed" ProgID="Equation.3" ShapeID="_x0000_i1026" DrawAspect="Content" ObjectID="_1611749651" r:id="rId12"/>
              </w:object>
            </w:r>
            <w:r w:rsidRPr="00781740">
              <w:rPr>
                <w:rFonts w:eastAsia="游明朝"/>
                <w:sz w:val="20"/>
                <w:lang w:eastAsia="en-US"/>
              </w:rPr>
              <w:t xml:space="preserve"> of contention based preambles per SS/PBCH block per valid PRACH occasion by </w:t>
            </w:r>
            <w:proofErr w:type="spellStart"/>
            <w:r w:rsidRPr="00781740">
              <w:rPr>
                <w:rFonts w:eastAsia="游明朝"/>
                <w:i/>
                <w:sz w:val="20"/>
                <w:lang w:eastAsia="en-US"/>
              </w:rPr>
              <w:t>ssb-perRACH-OccasionAndCB-PreamblesPerSSB</w:t>
            </w:r>
            <w:proofErr w:type="spellEnd"/>
            <w:r w:rsidRPr="00781740">
              <w:rPr>
                <w:rFonts w:eastAsia="游明朝"/>
                <w:sz w:val="20"/>
                <w:lang w:eastAsia="en-US"/>
              </w:rPr>
              <w:t xml:space="preserve">. If </w:t>
            </w:r>
            <w:r w:rsidRPr="00781740">
              <w:rPr>
                <w:rFonts w:eastAsia="游明朝"/>
                <w:position w:val="-6"/>
                <w:sz w:val="20"/>
                <w:lang w:eastAsia="en-US"/>
              </w:rPr>
              <w:object w:dxaOrig="499" w:dyaOrig="240" w14:anchorId="04A13BC4">
                <v:shape id="_x0000_i1027" type="#_x0000_t75" style="width:21.9pt;height:11.9pt" o:ole="">
                  <v:imagedata r:id="rId13" o:title=""/>
                </v:shape>
                <o:OLEObject Type="Embed" ProgID="Equation.3" ShapeID="_x0000_i1027" DrawAspect="Content" ObjectID="_1611749652" r:id="rId14"/>
              </w:object>
            </w:r>
            <w:r w:rsidRPr="00781740">
              <w:rPr>
                <w:rFonts w:eastAsia="游明朝"/>
                <w:sz w:val="20"/>
                <w:lang w:eastAsia="en-US"/>
              </w:rPr>
              <w:t xml:space="preserve">, one SS/PBCH block is mapped to </w:t>
            </w:r>
            <w:r w:rsidRPr="00781740">
              <w:rPr>
                <w:rFonts w:eastAsia="游明朝"/>
                <w:position w:val="-10"/>
                <w:sz w:val="20"/>
                <w:lang w:eastAsia="en-US"/>
              </w:rPr>
              <w:object w:dxaOrig="380" w:dyaOrig="300" w14:anchorId="387E76BD">
                <v:shape id="_x0000_i1028" type="#_x0000_t75" style="width:21.9pt;height:14.4pt" o:ole="">
                  <v:imagedata r:id="rId15" o:title=""/>
                </v:shape>
                <o:OLEObject Type="Embed" ProgID="Equation.3" ShapeID="_x0000_i1028" DrawAspect="Content" ObjectID="_1611749653" r:id="rId16"/>
              </w:object>
            </w:r>
            <w:r w:rsidRPr="00781740">
              <w:rPr>
                <w:rFonts w:eastAsia="游明朝"/>
                <w:sz w:val="20"/>
                <w:lang w:eastAsia="en-US"/>
              </w:rPr>
              <w:t xml:space="preserve"> consecutive valid PRACH occasions </w:t>
            </w:r>
            <w:r w:rsidRPr="00781740">
              <w:rPr>
                <w:rFonts w:eastAsia="游明朝"/>
                <w:sz w:val="20"/>
                <w:lang w:eastAsia="zh-CN"/>
              </w:rPr>
              <w:t xml:space="preserve">and </w:t>
            </w:r>
            <w:r w:rsidRPr="00781740">
              <w:rPr>
                <w:rFonts w:eastAsia="游明朝"/>
                <w:position w:val="-4"/>
                <w:sz w:val="20"/>
                <w:lang w:eastAsia="en-US"/>
              </w:rPr>
              <w:object w:dxaOrig="220" w:dyaOrig="220" w14:anchorId="669E14C3">
                <v:shape id="_x0000_i1029" type="#_x0000_t75" style="width:14.4pt;height:11.9pt" o:ole="">
                  <v:imagedata r:id="rId11" o:title=""/>
                </v:shape>
                <o:OLEObject Type="Embed" ProgID="Equation.3" ShapeID="_x0000_i1029" DrawAspect="Content" ObjectID="_1611749654" r:id="rId17"/>
              </w:object>
            </w:r>
            <w:r w:rsidRPr="00781740">
              <w:rPr>
                <w:rFonts w:eastAsia="游明朝"/>
                <w:sz w:val="20"/>
                <w:lang w:eastAsia="zh-CN"/>
              </w:rPr>
              <w:t xml:space="preserve"> contention based preambles with consecutive indexes associated with SS/PBCH block </w:t>
            </w:r>
            <w:r w:rsidRPr="00781740">
              <w:rPr>
                <w:rFonts w:eastAsia="游明朝"/>
                <w:position w:val="-6"/>
                <w:sz w:val="20"/>
                <w:lang w:eastAsia="en-US"/>
              </w:rPr>
              <w:object w:dxaOrig="180" w:dyaOrig="200" w14:anchorId="598F7074">
                <v:shape id="_x0000_i1030" type="#_x0000_t75" style="width:14.4pt;height:11.9pt" o:ole="">
                  <v:imagedata r:id="rId18" o:title=""/>
                </v:shape>
                <o:OLEObject Type="Embed" ProgID="Equation.3" ShapeID="_x0000_i1030" DrawAspect="Content" ObjectID="_1611749655" r:id="rId19"/>
              </w:object>
            </w:r>
            <w:r w:rsidRPr="00781740">
              <w:rPr>
                <w:rFonts w:eastAsia="游明朝"/>
                <w:sz w:val="20"/>
                <w:lang w:eastAsia="en-US"/>
              </w:rPr>
              <w:t xml:space="preserve">, </w:t>
            </w:r>
            <w:r w:rsidRPr="00781740">
              <w:rPr>
                <w:rFonts w:eastAsia="游明朝"/>
                <w:position w:val="-6"/>
                <w:sz w:val="20"/>
                <w:lang w:eastAsia="en-US"/>
              </w:rPr>
              <w:object w:dxaOrig="1080" w:dyaOrig="240" w14:anchorId="6ED9F664">
                <v:shape id="_x0000_i1031" type="#_x0000_t75" style="width:57.6pt;height:14.4pt" o:ole="">
                  <v:imagedata r:id="rId20" o:title=""/>
                </v:shape>
                <o:OLEObject Type="Embed" ProgID="Equation.3" ShapeID="_x0000_i1031" DrawAspect="Content" ObjectID="_1611749656" r:id="rId21"/>
              </w:object>
            </w:r>
            <w:r w:rsidRPr="00781740">
              <w:rPr>
                <w:rFonts w:eastAsia="游明朝"/>
                <w:sz w:val="20"/>
                <w:lang w:eastAsia="en-US"/>
              </w:rPr>
              <w:t xml:space="preserve">, </w:t>
            </w:r>
            <w:r w:rsidRPr="00781740">
              <w:rPr>
                <w:rFonts w:eastAsia="游明朝"/>
                <w:sz w:val="20"/>
                <w:lang w:eastAsia="zh-CN"/>
              </w:rPr>
              <w:t>per valid PRACH occasion start from preamble index 0</w:t>
            </w:r>
            <w:r w:rsidRPr="00781740">
              <w:rPr>
                <w:rFonts w:eastAsia="游明朝"/>
                <w:sz w:val="20"/>
                <w:lang w:eastAsia="en-US"/>
              </w:rPr>
              <w:t xml:space="preserve">. If </w:t>
            </w:r>
            <w:r w:rsidRPr="00781740">
              <w:rPr>
                <w:rFonts w:eastAsia="游明朝"/>
                <w:position w:val="-6"/>
                <w:sz w:val="20"/>
                <w:lang w:eastAsia="en-US"/>
              </w:rPr>
              <w:object w:dxaOrig="499" w:dyaOrig="240" w14:anchorId="3ACE5BE1">
                <v:shape id="_x0000_i1032" type="#_x0000_t75" style="width:21.9pt;height:11.9pt" o:ole="">
                  <v:imagedata r:id="rId22" o:title=""/>
                </v:shape>
                <o:OLEObject Type="Embed" ProgID="Equation.3" ShapeID="_x0000_i1032" DrawAspect="Content" ObjectID="_1611749657" r:id="rId23"/>
              </w:object>
            </w:r>
            <w:r w:rsidRPr="00781740">
              <w:rPr>
                <w:rFonts w:eastAsia="游明朝"/>
                <w:sz w:val="20"/>
                <w:lang w:eastAsia="en-US"/>
              </w:rPr>
              <w:t xml:space="preserve">, </w:t>
            </w:r>
            <w:r w:rsidRPr="00781740">
              <w:rPr>
                <w:rFonts w:eastAsia="游明朝"/>
                <w:position w:val="-4"/>
                <w:sz w:val="20"/>
                <w:lang w:eastAsia="en-US"/>
              </w:rPr>
              <w:object w:dxaOrig="220" w:dyaOrig="220" w14:anchorId="19A7A2D4">
                <v:shape id="_x0000_i1033" type="#_x0000_t75" style="width:14.4pt;height:11.9pt" o:ole="">
                  <v:imagedata r:id="rId11" o:title=""/>
                </v:shape>
                <o:OLEObject Type="Embed" ProgID="Equation.3" ShapeID="_x0000_i1033" DrawAspect="Content" ObjectID="_1611749658" r:id="rId24"/>
              </w:object>
            </w:r>
            <w:r w:rsidRPr="00781740">
              <w:rPr>
                <w:rFonts w:eastAsia="游明朝"/>
                <w:sz w:val="20"/>
                <w:lang w:eastAsia="en-US"/>
              </w:rPr>
              <w:t xml:space="preserve"> contention based preambles with consecutive indexes associated with SS/PBCH block </w:t>
            </w:r>
            <w:r w:rsidRPr="00781740">
              <w:rPr>
                <w:rFonts w:eastAsia="游明朝"/>
                <w:position w:val="-6"/>
                <w:sz w:val="20"/>
                <w:lang w:eastAsia="en-US"/>
              </w:rPr>
              <w:object w:dxaOrig="180" w:dyaOrig="200" w14:anchorId="4F1E5B8F">
                <v:shape id="_x0000_i1034" type="#_x0000_t75" style="width:14.4pt;height:11.9pt" o:ole="">
                  <v:imagedata r:id="rId18" o:title=""/>
                </v:shape>
                <o:OLEObject Type="Embed" ProgID="Equation.3" ShapeID="_x0000_i1034" DrawAspect="Content" ObjectID="_1611749659" r:id="rId25"/>
              </w:object>
            </w:r>
            <w:r w:rsidRPr="00781740">
              <w:rPr>
                <w:rFonts w:eastAsia="游明朝"/>
                <w:sz w:val="20"/>
                <w:lang w:eastAsia="en-US"/>
              </w:rPr>
              <w:t xml:space="preserve">, </w:t>
            </w:r>
            <w:r w:rsidRPr="00781740">
              <w:rPr>
                <w:rFonts w:eastAsia="游明朝"/>
                <w:position w:val="-6"/>
                <w:sz w:val="20"/>
                <w:lang w:eastAsia="en-US"/>
              </w:rPr>
              <w:object w:dxaOrig="1080" w:dyaOrig="240" w14:anchorId="5AAB4DCC">
                <v:shape id="_x0000_i1035" type="#_x0000_t75" style="width:57.6pt;height:14.4pt" o:ole="">
                  <v:imagedata r:id="rId20" o:title=""/>
                </v:shape>
                <o:OLEObject Type="Embed" ProgID="Equation.3" ShapeID="_x0000_i1035" DrawAspect="Content" ObjectID="_1611749660" r:id="rId26"/>
              </w:object>
            </w:r>
            <w:r w:rsidRPr="00781740">
              <w:rPr>
                <w:rFonts w:eastAsia="游明朝"/>
                <w:sz w:val="20"/>
                <w:lang w:eastAsia="en-US"/>
              </w:rPr>
              <w:t xml:space="preserve">, per valid PRACH occasion start from preamble index </w:t>
            </w:r>
            <w:r w:rsidRPr="00781740">
              <w:rPr>
                <w:rFonts w:eastAsia="游明朝"/>
                <w:position w:val="-12"/>
                <w:sz w:val="20"/>
                <w:lang w:eastAsia="en-US"/>
              </w:rPr>
              <w:object w:dxaOrig="1180" w:dyaOrig="360" w14:anchorId="78D46492">
                <v:shape id="_x0000_i1036" type="#_x0000_t75" style="width:61.35pt;height:20.05pt" o:ole="">
                  <v:imagedata r:id="rId27" o:title=""/>
                </v:shape>
                <o:OLEObject Type="Embed" ProgID="Equation.3" ShapeID="_x0000_i1036" DrawAspect="Content" ObjectID="_1611749661" r:id="rId28"/>
              </w:object>
            </w:r>
            <w:r w:rsidRPr="00781740">
              <w:rPr>
                <w:rFonts w:eastAsia="游明朝"/>
                <w:sz w:val="20"/>
                <w:lang w:eastAsia="en-US"/>
              </w:rPr>
              <w:t xml:space="preserve"> where </w:t>
            </w:r>
            <w:r w:rsidRPr="00781740">
              <w:rPr>
                <w:rFonts w:eastAsia="游明朝"/>
                <w:position w:val="-12"/>
                <w:sz w:val="20"/>
                <w:lang w:eastAsia="en-US"/>
              </w:rPr>
              <w:object w:dxaOrig="680" w:dyaOrig="360" w14:anchorId="0723309A">
                <v:shape id="_x0000_i1037" type="#_x0000_t75" style="width:36.95pt;height:18.8pt" o:ole="">
                  <v:imagedata r:id="rId29" o:title=""/>
                </v:shape>
                <o:OLEObject Type="Embed" ProgID="Equation.3" ShapeID="_x0000_i1037" DrawAspect="Content" ObjectID="_1611749662" r:id="rId30"/>
              </w:object>
            </w:r>
            <w:r w:rsidRPr="00781740">
              <w:rPr>
                <w:rFonts w:eastAsia="游明朝"/>
                <w:sz w:val="20"/>
                <w:lang w:eastAsia="en-US"/>
              </w:rPr>
              <w:t xml:space="preserve"> is provided by </w:t>
            </w:r>
            <w:r w:rsidRPr="00781740">
              <w:rPr>
                <w:rFonts w:eastAsia="游明朝"/>
                <w:i/>
                <w:noProof/>
                <w:sz w:val="20"/>
                <w:lang w:eastAsia="en-US"/>
              </w:rPr>
              <w:t>totalNumberOfRA-Preambles</w:t>
            </w:r>
            <w:r w:rsidRPr="00781740">
              <w:rPr>
                <w:rFonts w:eastAsia="游明朝"/>
                <w:noProof/>
                <w:sz w:val="20"/>
                <w:lang w:eastAsia="en-US"/>
              </w:rPr>
              <w:t xml:space="preserve"> and is an integer multiple of </w:t>
            </w:r>
            <w:r w:rsidRPr="00781740">
              <w:rPr>
                <w:rFonts w:eastAsia="游明朝"/>
                <w:position w:val="-6"/>
                <w:sz w:val="20"/>
                <w:lang w:eastAsia="en-US"/>
              </w:rPr>
              <w:object w:dxaOrig="240" w:dyaOrig="240" w14:anchorId="6C0C2549">
                <v:shape id="_x0000_i1038" type="#_x0000_t75" style="width:14.4pt;height:11.9pt" o:ole="">
                  <v:imagedata r:id="rId9" o:title=""/>
                </v:shape>
                <o:OLEObject Type="Embed" ProgID="Equation.3" ShapeID="_x0000_i1038" DrawAspect="Content" ObjectID="_1611749663" r:id="rId31"/>
              </w:object>
            </w:r>
            <w:r w:rsidRPr="00781740">
              <w:rPr>
                <w:rFonts w:eastAsia="游明朝"/>
                <w:sz w:val="20"/>
                <w:lang w:eastAsia="en-US"/>
              </w:rPr>
              <w:t xml:space="preserve">. </w:t>
            </w:r>
          </w:p>
          <w:p w14:paraId="53D766A6" w14:textId="77777777" w:rsidR="00781740" w:rsidRPr="00781740" w:rsidRDefault="00781740" w:rsidP="00781740">
            <w:pPr>
              <w:spacing w:after="240"/>
              <w:rPr>
                <w:rFonts w:eastAsia="游明朝"/>
                <w:sz w:val="20"/>
                <w:lang w:eastAsia="en-US"/>
              </w:rPr>
            </w:pPr>
            <w:r w:rsidRPr="00781740">
              <w:rPr>
                <w:rFonts w:eastAsia="游明朝"/>
                <w:color w:val="000000"/>
                <w:sz w:val="20"/>
                <w:lang w:eastAsia="en-US"/>
              </w:rPr>
              <w:t xml:space="preserve">For link recovery, a UE is provided </w:t>
            </w:r>
            <w:r w:rsidRPr="00781740">
              <w:rPr>
                <w:rFonts w:eastAsia="游明朝"/>
                <w:position w:val="-6"/>
                <w:sz w:val="20"/>
                <w:lang w:eastAsia="en-US"/>
              </w:rPr>
              <w:object w:dxaOrig="240" w:dyaOrig="240" w14:anchorId="28FF5B34">
                <v:shape id="_x0000_i1039" type="#_x0000_t75" style="width:14.4pt;height:11.9pt" o:ole="">
                  <v:imagedata r:id="rId9" o:title=""/>
                </v:shape>
                <o:OLEObject Type="Embed" ProgID="Equation.3" ShapeID="_x0000_i1039" DrawAspect="Content" ObjectID="_1611749664" r:id="rId32"/>
              </w:object>
            </w:r>
            <w:r w:rsidRPr="00781740">
              <w:rPr>
                <w:rFonts w:eastAsia="游明朝"/>
                <w:color w:val="000000"/>
                <w:sz w:val="20"/>
                <w:lang w:eastAsia="en-US"/>
              </w:rPr>
              <w:t xml:space="preserve"> SS/PBCH blocks associated with one PRACH occasion by </w:t>
            </w:r>
            <w:proofErr w:type="spellStart"/>
            <w:r w:rsidRPr="00781740">
              <w:rPr>
                <w:rFonts w:eastAsia="游明朝"/>
                <w:i/>
                <w:iCs/>
                <w:color w:val="000000"/>
                <w:sz w:val="20"/>
                <w:lang w:eastAsia="en-US"/>
              </w:rPr>
              <w:t>ssb</w:t>
            </w:r>
            <w:proofErr w:type="spellEnd"/>
            <w:r w:rsidRPr="00781740">
              <w:rPr>
                <w:rFonts w:eastAsia="游明朝"/>
                <w:i/>
                <w:iCs/>
                <w:color w:val="000000"/>
                <w:sz w:val="20"/>
                <w:lang w:eastAsia="en-US"/>
              </w:rPr>
              <w:t>-</w:t>
            </w:r>
            <w:proofErr w:type="spellStart"/>
            <w:r w:rsidRPr="00781740">
              <w:rPr>
                <w:rFonts w:eastAsia="游明朝"/>
                <w:i/>
                <w:iCs/>
                <w:color w:val="000000"/>
                <w:sz w:val="20"/>
                <w:lang w:eastAsia="en-US"/>
              </w:rPr>
              <w:t>perRACH</w:t>
            </w:r>
            <w:proofErr w:type="spellEnd"/>
            <w:r w:rsidRPr="00781740">
              <w:rPr>
                <w:rFonts w:eastAsia="游明朝"/>
                <w:i/>
                <w:iCs/>
                <w:color w:val="000000"/>
                <w:sz w:val="20"/>
                <w:lang w:eastAsia="en-US"/>
              </w:rPr>
              <w:t>-Occasion</w:t>
            </w:r>
            <w:r w:rsidRPr="00781740">
              <w:rPr>
                <w:rFonts w:eastAsia="游明朝"/>
                <w:color w:val="000000"/>
                <w:sz w:val="20"/>
                <w:lang w:eastAsia="en-US"/>
              </w:rPr>
              <w:t xml:space="preserve"> in </w:t>
            </w:r>
            <w:proofErr w:type="spellStart"/>
            <w:r w:rsidRPr="00781740">
              <w:rPr>
                <w:rFonts w:eastAsia="游明朝"/>
                <w:i/>
                <w:iCs/>
                <w:color w:val="000000"/>
                <w:sz w:val="20"/>
                <w:lang w:eastAsia="en-US"/>
              </w:rPr>
              <w:t>BeamFailureRecoveryConfig</w:t>
            </w:r>
            <w:proofErr w:type="spellEnd"/>
            <w:r w:rsidRPr="00781740">
              <w:rPr>
                <w:rFonts w:eastAsia="游明朝"/>
                <w:color w:val="000000"/>
                <w:sz w:val="20"/>
                <w:lang w:eastAsia="en-US"/>
              </w:rPr>
              <w:t xml:space="preserve">. If </w:t>
            </w:r>
            <w:r w:rsidRPr="00781740">
              <w:rPr>
                <w:rFonts w:eastAsia="游明朝"/>
                <w:position w:val="-6"/>
                <w:sz w:val="20"/>
                <w:lang w:eastAsia="en-US"/>
              </w:rPr>
              <w:object w:dxaOrig="499" w:dyaOrig="240" w14:anchorId="675AB321">
                <v:shape id="_x0000_i1040" type="#_x0000_t75" style="width:21.9pt;height:11.9pt" o:ole="">
                  <v:imagedata r:id="rId33" o:title=""/>
                </v:shape>
                <o:OLEObject Type="Embed" ProgID="Equation.3" ShapeID="_x0000_i1040" DrawAspect="Content" ObjectID="_1611749665" r:id="rId34"/>
              </w:object>
            </w:r>
            <w:r w:rsidRPr="00781740">
              <w:rPr>
                <w:rFonts w:eastAsia="游明朝"/>
                <w:color w:val="000000"/>
                <w:sz w:val="20"/>
                <w:lang w:eastAsia="en-US"/>
              </w:rPr>
              <w:t xml:space="preserve">, one SS/PBCH block is mapped to </w:t>
            </w:r>
            <w:r w:rsidRPr="00781740">
              <w:rPr>
                <w:rFonts w:eastAsia="游明朝"/>
                <w:position w:val="-10"/>
                <w:sz w:val="20"/>
                <w:lang w:eastAsia="en-US"/>
              </w:rPr>
              <w:object w:dxaOrig="380" w:dyaOrig="300" w14:anchorId="1D96DFA4">
                <v:shape id="_x0000_i1041" type="#_x0000_t75" style="width:21.9pt;height:14.4pt" o:ole="">
                  <v:imagedata r:id="rId35" o:title=""/>
                </v:shape>
                <o:OLEObject Type="Embed" ProgID="Equation.3" ShapeID="_x0000_i1041" DrawAspect="Content" ObjectID="_1611749666" r:id="rId36"/>
              </w:object>
            </w:r>
            <w:r w:rsidRPr="00781740">
              <w:rPr>
                <w:rFonts w:eastAsia="游明朝"/>
                <w:color w:val="000000"/>
                <w:sz w:val="20"/>
                <w:lang w:eastAsia="en-US"/>
              </w:rPr>
              <w:t> consecutive valid PRACH</w:t>
            </w:r>
            <w:r w:rsidRPr="00781740">
              <w:rPr>
                <w:rFonts w:eastAsia="游明朝"/>
                <w:sz w:val="20"/>
                <w:lang w:eastAsia="en-US"/>
              </w:rPr>
              <w:t xml:space="preserve"> occasions. If </w:t>
            </w:r>
            <w:r w:rsidRPr="00781740">
              <w:rPr>
                <w:rFonts w:eastAsia="游明朝"/>
                <w:position w:val="-6"/>
                <w:sz w:val="20"/>
                <w:lang w:eastAsia="en-US"/>
              </w:rPr>
              <w:object w:dxaOrig="499" w:dyaOrig="240" w14:anchorId="400E6A93">
                <v:shape id="_x0000_i1042" type="#_x0000_t75" style="width:21.9pt;height:11.9pt" o:ole="">
                  <v:imagedata r:id="rId22" o:title=""/>
                </v:shape>
                <o:OLEObject Type="Embed" ProgID="Equation.3" ShapeID="_x0000_i1042" DrawAspect="Content" ObjectID="_1611749667" r:id="rId37"/>
              </w:object>
            </w:r>
            <w:r w:rsidRPr="00781740">
              <w:rPr>
                <w:rFonts w:eastAsia="游明朝"/>
                <w:sz w:val="20"/>
                <w:lang w:eastAsia="en-US"/>
              </w:rPr>
              <w:t xml:space="preserve">, all consecutive </w:t>
            </w:r>
            <w:r w:rsidRPr="00781740">
              <w:rPr>
                <w:rFonts w:eastAsia="游明朝"/>
                <w:position w:val="-6"/>
                <w:sz w:val="20"/>
                <w:lang w:eastAsia="en-US"/>
              </w:rPr>
              <w:object w:dxaOrig="240" w:dyaOrig="240" w14:anchorId="041B54A2">
                <v:shape id="_x0000_i1043" type="#_x0000_t75" style="width:14.4pt;height:11.9pt" o:ole="">
                  <v:imagedata r:id="rId9" o:title=""/>
                </v:shape>
                <o:OLEObject Type="Embed" ProgID="Equation.3" ShapeID="_x0000_i1043" DrawAspect="Content" ObjectID="_1611749668" r:id="rId38"/>
              </w:object>
            </w:r>
            <w:r w:rsidRPr="00781740">
              <w:rPr>
                <w:rFonts w:eastAsia="游明朝"/>
                <w:sz w:val="20"/>
                <w:lang w:eastAsia="en-US"/>
              </w:rPr>
              <w:t xml:space="preserve"> SS/PBCH blocks are associated with one PRACH occasion. </w:t>
            </w:r>
          </w:p>
          <w:p w14:paraId="0989C6A6" w14:textId="77777777" w:rsidR="00781740" w:rsidRPr="00781740" w:rsidRDefault="00781740" w:rsidP="00781740">
            <w:pPr>
              <w:spacing w:after="240"/>
              <w:rPr>
                <w:rFonts w:eastAsia="游明朝"/>
                <w:sz w:val="20"/>
                <w:lang w:eastAsia="en-US"/>
              </w:rPr>
            </w:pPr>
            <w:r w:rsidRPr="00781740">
              <w:rPr>
                <w:rFonts w:eastAsia="游明朝"/>
                <w:sz w:val="20"/>
                <w:lang w:eastAsia="en-US"/>
              </w:rPr>
              <w:t xml:space="preserve">SS/PBCH block indexes are mapped to valid PRACH occasions in the following order where the parameters are </w:t>
            </w:r>
            <w:r w:rsidRPr="00781740">
              <w:rPr>
                <w:rFonts w:eastAsia="游明朝"/>
                <w:sz w:val="20"/>
                <w:lang w:val="en-US" w:eastAsia="en-US"/>
              </w:rPr>
              <w:t>described in [4, TS 38.211]</w:t>
            </w:r>
            <w:r w:rsidRPr="00781740">
              <w:rPr>
                <w:rFonts w:eastAsia="游明朝"/>
                <w:sz w:val="20"/>
                <w:lang w:eastAsia="en-US"/>
              </w:rPr>
              <w:t>.</w:t>
            </w:r>
          </w:p>
          <w:p w14:paraId="059687B4"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x-none" w:eastAsia="en-US"/>
              </w:rPr>
              <w:t>-</w:t>
            </w:r>
            <w:r w:rsidRPr="00781740">
              <w:rPr>
                <w:rFonts w:eastAsia="游明朝"/>
                <w:sz w:val="20"/>
                <w:lang w:val="x-none" w:eastAsia="en-US"/>
              </w:rPr>
              <w:tab/>
              <w:t>First</w:t>
            </w:r>
            <w:r w:rsidRPr="00781740">
              <w:rPr>
                <w:rFonts w:eastAsia="游明朝"/>
                <w:sz w:val="20"/>
                <w:lang w:val="en-US" w:eastAsia="en-US"/>
              </w:rPr>
              <w:t>,</w:t>
            </w:r>
            <w:r w:rsidRPr="00781740">
              <w:rPr>
                <w:rFonts w:eastAsia="游明朝"/>
                <w:sz w:val="20"/>
                <w:lang w:val="x-none" w:eastAsia="en-US"/>
              </w:rPr>
              <w:t xml:space="preserve"> in increasing </w:t>
            </w:r>
            <w:r w:rsidRPr="00781740">
              <w:rPr>
                <w:rFonts w:eastAsia="游明朝"/>
                <w:sz w:val="20"/>
                <w:lang w:val="en-US" w:eastAsia="en-US"/>
              </w:rPr>
              <w:t xml:space="preserve">order of </w:t>
            </w:r>
            <w:r w:rsidRPr="00781740">
              <w:rPr>
                <w:rFonts w:eastAsia="游明朝"/>
                <w:sz w:val="20"/>
                <w:lang w:val="x-none" w:eastAsia="en-US"/>
              </w:rPr>
              <w:t>preamble ind</w:t>
            </w:r>
            <w:r w:rsidRPr="00781740">
              <w:rPr>
                <w:rFonts w:eastAsia="游明朝"/>
                <w:sz w:val="20"/>
                <w:lang w:val="en-US" w:eastAsia="en-US"/>
              </w:rPr>
              <w:t>exes</w:t>
            </w:r>
            <w:r w:rsidRPr="00781740">
              <w:rPr>
                <w:rFonts w:eastAsia="游明朝"/>
                <w:sz w:val="20"/>
                <w:lang w:val="x-none" w:eastAsia="en-US"/>
              </w:rPr>
              <w:t xml:space="preserve"> within a single </w:t>
            </w:r>
            <w:r w:rsidRPr="00781740">
              <w:rPr>
                <w:rFonts w:eastAsia="游明朝"/>
                <w:sz w:val="20"/>
                <w:lang w:val="en-US" w:eastAsia="en-US"/>
              </w:rPr>
              <w:t>P</w:t>
            </w:r>
            <w:r w:rsidRPr="00781740">
              <w:rPr>
                <w:rFonts w:eastAsia="游明朝"/>
                <w:sz w:val="20"/>
                <w:lang w:val="x-none" w:eastAsia="en-US"/>
              </w:rPr>
              <w:t>RACH occasion</w:t>
            </w:r>
          </w:p>
          <w:p w14:paraId="7AE0BD1C"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en-US" w:eastAsia="en-US"/>
              </w:rPr>
              <w:t>-</w:t>
            </w:r>
            <w:r w:rsidRPr="00781740">
              <w:rPr>
                <w:rFonts w:eastAsia="游明朝"/>
                <w:sz w:val="20"/>
                <w:lang w:val="x-none" w:eastAsia="en-US"/>
              </w:rPr>
              <w:tab/>
            </w:r>
            <w:r w:rsidRPr="00781740">
              <w:rPr>
                <w:rFonts w:eastAsia="游明朝"/>
                <w:sz w:val="20"/>
                <w:lang w:val="en-US" w:eastAsia="en-US"/>
              </w:rPr>
              <w:t>Second,</w:t>
            </w:r>
            <w:r w:rsidRPr="00781740">
              <w:rPr>
                <w:rFonts w:eastAsia="游明朝"/>
                <w:sz w:val="20"/>
                <w:lang w:val="x-none" w:eastAsia="en-US"/>
              </w:rPr>
              <w:t xml:space="preserve"> in increasing </w:t>
            </w:r>
            <w:r w:rsidRPr="00781740">
              <w:rPr>
                <w:rFonts w:eastAsia="游明朝"/>
                <w:sz w:val="20"/>
                <w:lang w:val="en-US" w:eastAsia="en-US"/>
              </w:rPr>
              <w:t>order</w:t>
            </w:r>
            <w:r w:rsidRPr="00781740">
              <w:rPr>
                <w:rFonts w:eastAsia="游明朝"/>
                <w:sz w:val="20"/>
                <w:lang w:val="x-none" w:eastAsia="en-US"/>
              </w:rPr>
              <w:t xml:space="preserve"> of </w:t>
            </w:r>
            <w:r w:rsidRPr="00781740">
              <w:rPr>
                <w:rFonts w:eastAsia="游明朝"/>
                <w:sz w:val="20"/>
                <w:lang w:val="en-US" w:eastAsia="en-US"/>
              </w:rPr>
              <w:t xml:space="preserve">frequency resource indexes for </w:t>
            </w:r>
            <w:r w:rsidRPr="00781740">
              <w:rPr>
                <w:rFonts w:eastAsia="游明朝"/>
                <w:sz w:val="20"/>
                <w:lang w:val="x-none" w:eastAsia="en-US"/>
              </w:rPr>
              <w:t xml:space="preserve">frequency multiplexed </w:t>
            </w:r>
            <w:r w:rsidRPr="00781740">
              <w:rPr>
                <w:rFonts w:eastAsia="游明朝"/>
                <w:sz w:val="20"/>
                <w:lang w:val="en-US" w:eastAsia="en-US"/>
              </w:rPr>
              <w:t>P</w:t>
            </w:r>
            <w:r w:rsidRPr="00781740">
              <w:rPr>
                <w:rFonts w:eastAsia="游明朝"/>
                <w:sz w:val="20"/>
                <w:lang w:val="x-none" w:eastAsia="en-US"/>
              </w:rPr>
              <w:t>RACH occasion</w:t>
            </w:r>
            <w:r w:rsidRPr="00781740">
              <w:rPr>
                <w:rFonts w:eastAsia="游明朝"/>
                <w:sz w:val="20"/>
                <w:lang w:val="en-US" w:eastAsia="en-US"/>
              </w:rPr>
              <w:t>s</w:t>
            </w:r>
          </w:p>
          <w:p w14:paraId="1AC3C845"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en-US" w:eastAsia="en-US"/>
              </w:rPr>
              <w:t>-</w:t>
            </w:r>
            <w:r w:rsidRPr="00781740">
              <w:rPr>
                <w:rFonts w:eastAsia="游明朝"/>
                <w:sz w:val="20"/>
                <w:lang w:val="x-none" w:eastAsia="en-US"/>
              </w:rPr>
              <w:tab/>
            </w:r>
            <w:r w:rsidRPr="00781740">
              <w:rPr>
                <w:rFonts w:eastAsia="游明朝"/>
                <w:sz w:val="20"/>
                <w:lang w:val="en-US" w:eastAsia="en-US"/>
              </w:rPr>
              <w:t>Third,</w:t>
            </w:r>
            <w:r w:rsidRPr="00781740">
              <w:rPr>
                <w:rFonts w:eastAsia="游明朝"/>
                <w:sz w:val="20"/>
                <w:lang w:val="x-none" w:eastAsia="en-US"/>
              </w:rPr>
              <w:t xml:space="preserve"> in increasing </w:t>
            </w:r>
            <w:r w:rsidRPr="00781740">
              <w:rPr>
                <w:rFonts w:eastAsia="游明朝"/>
                <w:sz w:val="20"/>
                <w:lang w:val="en-US" w:eastAsia="en-US"/>
              </w:rPr>
              <w:t>order of time resource indexes for</w:t>
            </w:r>
            <w:r w:rsidRPr="00781740">
              <w:rPr>
                <w:rFonts w:eastAsia="游明朝"/>
                <w:sz w:val="20"/>
                <w:lang w:val="x-none" w:eastAsia="en-US"/>
              </w:rPr>
              <w:t xml:space="preserve"> time</w:t>
            </w:r>
            <w:r w:rsidRPr="00781740">
              <w:rPr>
                <w:rFonts w:eastAsia="游明朝"/>
                <w:sz w:val="20"/>
                <w:lang w:val="en-US" w:eastAsia="en-US"/>
              </w:rPr>
              <w:t xml:space="preserve"> multiplexed</w:t>
            </w:r>
            <w:r w:rsidRPr="00781740">
              <w:rPr>
                <w:rFonts w:eastAsia="游明朝"/>
                <w:sz w:val="20"/>
                <w:lang w:val="x-none" w:eastAsia="en-US"/>
              </w:rPr>
              <w:t xml:space="preserve"> </w:t>
            </w:r>
            <w:r w:rsidRPr="00781740">
              <w:rPr>
                <w:rFonts w:eastAsia="游明朝"/>
                <w:sz w:val="20"/>
                <w:lang w:val="en-US" w:eastAsia="en-US"/>
              </w:rPr>
              <w:t>P</w:t>
            </w:r>
            <w:r w:rsidRPr="00781740">
              <w:rPr>
                <w:rFonts w:eastAsia="游明朝"/>
                <w:sz w:val="20"/>
                <w:lang w:val="x-none" w:eastAsia="en-US"/>
              </w:rPr>
              <w:t>RACH occasion</w:t>
            </w:r>
            <w:r w:rsidRPr="00781740">
              <w:rPr>
                <w:rFonts w:eastAsia="游明朝"/>
                <w:sz w:val="20"/>
                <w:lang w:val="en-US" w:eastAsia="en-US"/>
              </w:rPr>
              <w:t>s</w:t>
            </w:r>
            <w:r w:rsidRPr="00781740">
              <w:rPr>
                <w:rFonts w:eastAsia="游明朝"/>
                <w:sz w:val="20"/>
                <w:lang w:val="x-none" w:eastAsia="en-US"/>
              </w:rPr>
              <w:t xml:space="preserve"> within a </w:t>
            </w:r>
            <w:r w:rsidRPr="00781740">
              <w:rPr>
                <w:rFonts w:eastAsia="游明朝"/>
                <w:sz w:val="20"/>
                <w:lang w:val="en-US" w:eastAsia="en-US"/>
              </w:rPr>
              <w:t>P</w:t>
            </w:r>
            <w:r w:rsidRPr="00781740">
              <w:rPr>
                <w:rFonts w:eastAsia="游明朝"/>
                <w:sz w:val="20"/>
                <w:lang w:val="x-none" w:eastAsia="en-US"/>
              </w:rPr>
              <w:t>RACH slot</w:t>
            </w:r>
          </w:p>
          <w:p w14:paraId="63E6C486"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x-none" w:eastAsia="en-US"/>
              </w:rPr>
              <w:t>-</w:t>
            </w:r>
            <w:r w:rsidRPr="00781740">
              <w:rPr>
                <w:rFonts w:eastAsia="游明朝"/>
                <w:sz w:val="20"/>
                <w:lang w:val="x-none" w:eastAsia="en-US"/>
              </w:rPr>
              <w:tab/>
            </w:r>
            <w:r w:rsidRPr="00781740">
              <w:rPr>
                <w:rFonts w:eastAsia="游明朝"/>
                <w:sz w:val="20"/>
                <w:lang w:val="en-US" w:eastAsia="en-US"/>
              </w:rPr>
              <w:t>Fourth,</w:t>
            </w:r>
            <w:r w:rsidRPr="00781740">
              <w:rPr>
                <w:rFonts w:eastAsia="游明朝"/>
                <w:sz w:val="20"/>
                <w:lang w:val="x-none" w:eastAsia="en-US"/>
              </w:rPr>
              <w:t xml:space="preserve"> in increasing </w:t>
            </w:r>
            <w:r w:rsidRPr="00781740">
              <w:rPr>
                <w:rFonts w:eastAsia="游明朝"/>
                <w:sz w:val="20"/>
                <w:lang w:val="en-US" w:eastAsia="en-US"/>
              </w:rPr>
              <w:t>order of indexes for P</w:t>
            </w:r>
            <w:r w:rsidRPr="00781740">
              <w:rPr>
                <w:rFonts w:eastAsia="游明朝"/>
                <w:sz w:val="20"/>
                <w:lang w:val="x-none" w:eastAsia="en-US"/>
              </w:rPr>
              <w:t>RACH slots</w:t>
            </w:r>
          </w:p>
          <w:p w14:paraId="270E3122" w14:textId="77777777" w:rsidR="00781740" w:rsidRPr="00781740" w:rsidRDefault="00781740" w:rsidP="00781740">
            <w:pPr>
              <w:rPr>
                <w:rFonts w:eastAsia="游明朝"/>
                <w:sz w:val="20"/>
                <w:lang w:eastAsia="en-US"/>
              </w:rPr>
            </w:pPr>
            <w:r w:rsidRPr="00781740">
              <w:rPr>
                <w:rFonts w:eastAsia="游明朝"/>
                <w:sz w:val="20"/>
                <w:lang w:eastAsia="en-US"/>
              </w:rPr>
              <w:lastRenderedPageBreak/>
              <w:t xml:space="preserve">An association period, starting from frame 0, for mapping SS/PBCH blocks to PRACH occasions is the smallest value in the set </w:t>
            </w:r>
            <w:r w:rsidRPr="00781740">
              <w:rPr>
                <w:rFonts w:eastAsia="游明朝"/>
                <w:sz w:val="20"/>
                <w:lang w:eastAsia="zh-CN"/>
              </w:rPr>
              <w:t>determined by the PRACH configuration period according Table</w:t>
            </w:r>
            <w:r w:rsidRPr="00781740" w:rsidDel="00864605">
              <w:rPr>
                <w:rFonts w:eastAsia="游明朝"/>
                <w:sz w:val="20"/>
                <w:lang w:eastAsia="en-US"/>
              </w:rPr>
              <w:t xml:space="preserve"> </w:t>
            </w:r>
            <w:r w:rsidRPr="00781740">
              <w:rPr>
                <w:rFonts w:eastAsia="游明朝"/>
                <w:sz w:val="20"/>
                <w:lang w:eastAsia="en-US"/>
              </w:rPr>
              <w:t xml:space="preserve">8.1-1 such that </w:t>
            </w:r>
            <w:r w:rsidRPr="00781740">
              <w:rPr>
                <w:rFonts w:eastAsia="游明朝"/>
                <w:position w:val="-10"/>
                <w:sz w:val="20"/>
                <w:lang w:eastAsia="en-US"/>
              </w:rPr>
              <w:object w:dxaOrig="460" w:dyaOrig="340" w14:anchorId="278A8C6A">
                <v:shape id="_x0000_i1044" type="#_x0000_t75" style="width:21.9pt;height:18.15pt" o:ole="">
                  <v:imagedata r:id="rId39" o:title=""/>
                </v:shape>
                <o:OLEObject Type="Embed" ProgID="Equation.3" ShapeID="_x0000_i1044" DrawAspect="Content" ObjectID="_1611749669" r:id="rId40"/>
              </w:object>
            </w:r>
            <w:r w:rsidRPr="00781740">
              <w:rPr>
                <w:rFonts w:eastAsia="游明朝"/>
                <w:sz w:val="20"/>
                <w:lang w:eastAsia="en-US"/>
              </w:rPr>
              <w:t xml:space="preserve"> SS/PBCH blocks are mapped at least once to the PRACH occasions within the association period, where a UE obtains </w:t>
            </w:r>
            <w:r w:rsidRPr="00781740">
              <w:rPr>
                <w:rFonts w:eastAsia="游明朝"/>
                <w:position w:val="-10"/>
                <w:sz w:val="20"/>
                <w:lang w:eastAsia="en-US"/>
              </w:rPr>
              <w:object w:dxaOrig="460" w:dyaOrig="340" w14:anchorId="093995E1">
                <v:shape id="_x0000_i1045" type="#_x0000_t75" style="width:21.9pt;height:18.15pt" o:ole="">
                  <v:imagedata r:id="rId39" o:title=""/>
                </v:shape>
                <o:OLEObject Type="Embed" ProgID="Equation.3" ShapeID="_x0000_i1045" DrawAspect="Content" ObjectID="_1611749670" r:id="rId41"/>
              </w:object>
            </w:r>
            <w:r w:rsidRPr="00781740">
              <w:rPr>
                <w:rFonts w:eastAsia="游明朝"/>
                <w:sz w:val="20"/>
                <w:lang w:eastAsia="en-US"/>
              </w:rPr>
              <w:t xml:space="preserve"> from the value of </w:t>
            </w:r>
            <w:proofErr w:type="spellStart"/>
            <w:r w:rsidRPr="00781740">
              <w:rPr>
                <w:rFonts w:eastAsia="游明朝"/>
                <w:i/>
                <w:sz w:val="20"/>
                <w:lang w:eastAsia="en-US"/>
              </w:rPr>
              <w:t>ssb-PositionsInBurst</w:t>
            </w:r>
            <w:proofErr w:type="spellEnd"/>
            <w:r w:rsidRPr="00781740">
              <w:rPr>
                <w:rFonts w:eastAsia="游明朝"/>
                <w:sz w:val="20"/>
                <w:lang w:eastAsia="en-US"/>
              </w:rPr>
              <w:t xml:space="preserve"> </w:t>
            </w:r>
            <w:r w:rsidRPr="00781740">
              <w:rPr>
                <w:rFonts w:eastAsia="游明朝"/>
                <w:sz w:val="20"/>
                <w:lang w:val="en-US" w:eastAsia="en-US"/>
              </w:rPr>
              <w:t xml:space="preserve">in </w:t>
            </w:r>
            <w:r w:rsidRPr="00781740">
              <w:rPr>
                <w:rFonts w:eastAsia="游明朝"/>
                <w:i/>
                <w:sz w:val="20"/>
                <w:lang w:eastAsia="en-US"/>
              </w:rPr>
              <w:t>SystemInformationBlockType1</w:t>
            </w:r>
            <w:r w:rsidRPr="00781740">
              <w:rPr>
                <w:rFonts w:eastAsia="游明朝"/>
                <w:sz w:val="20"/>
                <w:lang w:eastAsia="en-US"/>
              </w:rPr>
              <w:t xml:space="preserve"> and/or in </w:t>
            </w:r>
            <w:proofErr w:type="spellStart"/>
            <w:r w:rsidRPr="00781740">
              <w:rPr>
                <w:rFonts w:eastAsia="游明朝"/>
                <w:i/>
                <w:sz w:val="20"/>
                <w:lang w:eastAsia="en-US"/>
              </w:rPr>
              <w:t>ServingCellConfigCommon</w:t>
            </w:r>
            <w:proofErr w:type="spellEnd"/>
            <w:r w:rsidRPr="00781740">
              <w:rPr>
                <w:rFonts w:eastAsia="游明朝"/>
                <w:sz w:val="20"/>
                <w:lang w:eastAsia="en-US"/>
              </w:rPr>
              <w:t xml:space="preserve">. If after an integer number of SS/PBCH blocks to PRACH occasions mapping cycles within the association period there is a set of PRACH occasions that are not mapped to </w:t>
            </w:r>
            <w:r w:rsidRPr="00781740">
              <w:rPr>
                <w:rFonts w:eastAsia="游明朝"/>
                <w:position w:val="-10"/>
                <w:sz w:val="20"/>
                <w:lang w:eastAsia="en-US"/>
              </w:rPr>
              <w:object w:dxaOrig="460" w:dyaOrig="340" w14:anchorId="01378447">
                <v:shape id="_x0000_i1046" type="#_x0000_t75" style="width:21.9pt;height:18.15pt" o:ole="">
                  <v:imagedata r:id="rId39" o:title=""/>
                </v:shape>
                <o:OLEObject Type="Embed" ProgID="Equation.3" ShapeID="_x0000_i1046" DrawAspect="Content" ObjectID="_1611749671" r:id="rId42"/>
              </w:object>
            </w:r>
            <w:r w:rsidRPr="00781740">
              <w:rPr>
                <w:rFonts w:eastAsia="游明朝"/>
                <w:sz w:val="20"/>
                <w:lang w:eastAsia="en-US"/>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17C129CE" w14:textId="77777777" w:rsidR="00781740" w:rsidRDefault="00781740" w:rsidP="00C517C8">
            <w:pPr>
              <w:spacing w:afterLines="50" w:after="120"/>
              <w:rPr>
                <w:sz w:val="22"/>
                <w:szCs w:val="22"/>
              </w:rPr>
            </w:pPr>
            <w:r>
              <w:rPr>
                <w:sz w:val="22"/>
                <w:szCs w:val="22"/>
              </w:rPr>
              <w:t>~</w:t>
            </w:r>
          </w:p>
          <w:p w14:paraId="0C4F1444" w14:textId="77777777" w:rsidR="00781740" w:rsidRPr="00781740" w:rsidRDefault="00781740" w:rsidP="00781740">
            <w:pPr>
              <w:rPr>
                <w:rFonts w:eastAsia="游明朝"/>
                <w:sz w:val="20"/>
                <w:lang w:eastAsia="en-US"/>
              </w:rPr>
            </w:pPr>
            <w:r w:rsidRPr="00781740">
              <w:rPr>
                <w:rFonts w:eastAsia="游明朝"/>
                <w:sz w:val="20"/>
                <w:lang w:eastAsia="en-US"/>
              </w:rPr>
              <w:t xml:space="preserve">For paired spectrum all PRACH occasions are valid. For unpaired spectrum, if a UE is not provided </w:t>
            </w:r>
            <w:r w:rsidRPr="00781740">
              <w:rPr>
                <w:rFonts w:eastAsia="游明朝"/>
                <w:i/>
                <w:sz w:val="20"/>
                <w:lang w:eastAsia="en-US"/>
              </w:rPr>
              <w:t>TDD-UL-DL-</w:t>
            </w:r>
            <w:proofErr w:type="spellStart"/>
            <w:r w:rsidRPr="00781740">
              <w:rPr>
                <w:rFonts w:eastAsia="游明朝"/>
                <w:i/>
                <w:sz w:val="20"/>
                <w:lang w:eastAsia="en-US"/>
              </w:rPr>
              <w:t>ConfigurationCommon</w:t>
            </w:r>
            <w:proofErr w:type="spellEnd"/>
            <w:r w:rsidRPr="00781740">
              <w:rPr>
                <w:rFonts w:eastAsia="游明朝"/>
                <w:sz w:val="20"/>
                <w:lang w:eastAsia="en-US"/>
              </w:rPr>
              <w:t xml:space="preserve">, a PRACH occasion in a PRACH slot is valid if it does not precede a SS/PBCH block in the PRACH slot and starts at least </w:t>
            </w:r>
            <w:r w:rsidRPr="00781740">
              <w:rPr>
                <w:rFonts w:eastAsia="游明朝"/>
                <w:position w:val="-12"/>
                <w:sz w:val="20"/>
                <w:lang w:eastAsia="en-US"/>
              </w:rPr>
              <w:object w:dxaOrig="420" w:dyaOrig="320" w14:anchorId="34C3AB1F">
                <v:shape id="_x0000_i1047" type="#_x0000_t75" style="width:21.9pt;height:15.65pt" o:ole="">
                  <v:imagedata r:id="rId43" o:title=""/>
                </v:shape>
                <o:OLEObject Type="Embed" ProgID="Equation.3" ShapeID="_x0000_i1047" DrawAspect="Content" ObjectID="_1611749672" r:id="rId44"/>
              </w:object>
            </w:r>
            <w:r w:rsidRPr="00781740">
              <w:rPr>
                <w:rFonts w:eastAsia="游明朝"/>
                <w:sz w:val="20"/>
                <w:lang w:eastAsia="en-US"/>
              </w:rPr>
              <w:t xml:space="preserve"> symbols after a last SS/PBCH block reception symbol, where </w:t>
            </w:r>
            <w:r w:rsidRPr="00781740">
              <w:rPr>
                <w:rFonts w:eastAsia="游明朝"/>
                <w:position w:val="-12"/>
                <w:sz w:val="20"/>
                <w:lang w:eastAsia="en-US"/>
              </w:rPr>
              <w:object w:dxaOrig="420" w:dyaOrig="320" w14:anchorId="51889376">
                <v:shape id="_x0000_i1048" type="#_x0000_t75" style="width:21.9pt;height:15.65pt" o:ole="">
                  <v:imagedata r:id="rId43" o:title=""/>
                </v:shape>
                <o:OLEObject Type="Embed" ProgID="Equation.3" ShapeID="_x0000_i1048" DrawAspect="Content" ObjectID="_1611749673" r:id="rId45"/>
              </w:object>
            </w:r>
            <w:r w:rsidRPr="00781740">
              <w:rPr>
                <w:rFonts w:eastAsia="游明朝"/>
                <w:sz w:val="20"/>
                <w:lang w:eastAsia="en-US"/>
              </w:rPr>
              <w:t xml:space="preserve"> is provided in Table 8.1-2.</w:t>
            </w:r>
          </w:p>
          <w:p w14:paraId="50C933A4" w14:textId="77777777" w:rsidR="00781740" w:rsidRPr="00781740" w:rsidRDefault="00781740" w:rsidP="00781740">
            <w:pPr>
              <w:rPr>
                <w:rFonts w:eastAsia="游明朝"/>
                <w:sz w:val="20"/>
                <w:lang w:eastAsia="en-US"/>
              </w:rPr>
            </w:pPr>
            <w:r w:rsidRPr="00781740">
              <w:rPr>
                <w:rFonts w:eastAsia="游明朝"/>
                <w:sz w:val="20"/>
                <w:lang w:eastAsia="zh-CN"/>
              </w:rPr>
              <w:t xml:space="preserve">If a UE is provided </w:t>
            </w:r>
            <w:r w:rsidRPr="00781740">
              <w:rPr>
                <w:rFonts w:eastAsia="游明朝"/>
                <w:i/>
                <w:sz w:val="20"/>
                <w:lang w:val="en-US" w:eastAsia="en-US"/>
              </w:rPr>
              <w:t>TDD-</w:t>
            </w:r>
            <w:r w:rsidRPr="00781740">
              <w:rPr>
                <w:rFonts w:eastAsia="游明朝"/>
                <w:i/>
                <w:sz w:val="20"/>
                <w:lang w:eastAsia="en-US"/>
              </w:rPr>
              <w:t>UL-DL-</w:t>
            </w:r>
            <w:proofErr w:type="spellStart"/>
            <w:r w:rsidRPr="00781740">
              <w:rPr>
                <w:rFonts w:eastAsia="游明朝"/>
                <w:i/>
                <w:sz w:val="20"/>
                <w:lang w:val="en-US" w:eastAsia="en-US"/>
              </w:rPr>
              <w:t>ConfigurationCommon</w:t>
            </w:r>
            <w:proofErr w:type="spellEnd"/>
            <w:r w:rsidRPr="00781740">
              <w:rPr>
                <w:rFonts w:eastAsia="游明朝"/>
                <w:sz w:val="20"/>
                <w:lang w:eastAsia="en-US"/>
              </w:rPr>
              <w:t xml:space="preserve">, a PRACH occasion in a PRACH slot is valid if </w:t>
            </w:r>
          </w:p>
          <w:p w14:paraId="51CF0A98" w14:textId="77777777" w:rsidR="00781740" w:rsidRPr="00781740" w:rsidRDefault="00781740" w:rsidP="00781740">
            <w:pPr>
              <w:spacing w:after="240"/>
              <w:ind w:left="568" w:hanging="284"/>
              <w:rPr>
                <w:rFonts w:eastAsia="游明朝"/>
                <w:sz w:val="20"/>
                <w:lang w:val="x-none" w:eastAsia="en-US"/>
              </w:rPr>
            </w:pPr>
            <w:r w:rsidRPr="00781740">
              <w:rPr>
                <w:rFonts w:eastAsia="游明朝"/>
                <w:sz w:val="20"/>
                <w:lang w:val="x-none" w:eastAsia="en-US"/>
              </w:rPr>
              <w:t>-</w:t>
            </w:r>
            <w:r w:rsidRPr="00781740">
              <w:rPr>
                <w:rFonts w:eastAsia="游明朝"/>
                <w:sz w:val="20"/>
                <w:lang w:val="x-none" w:eastAsia="en-US"/>
              </w:rPr>
              <w:tab/>
              <w:t>it is within UL symbols</w:t>
            </w:r>
            <w:r w:rsidRPr="00781740">
              <w:rPr>
                <w:rFonts w:eastAsia="游明朝"/>
                <w:sz w:val="20"/>
                <w:lang w:val="en-US" w:eastAsia="en-US"/>
              </w:rPr>
              <w:t xml:space="preserve">, </w:t>
            </w:r>
            <w:r w:rsidRPr="00781740">
              <w:rPr>
                <w:rFonts w:eastAsia="游明朝"/>
                <w:sz w:val="20"/>
                <w:lang w:val="x-none" w:eastAsia="en-US"/>
              </w:rPr>
              <w:t xml:space="preserve">or </w:t>
            </w:r>
          </w:p>
          <w:p w14:paraId="0ED65844" w14:textId="77777777" w:rsidR="00781740" w:rsidRPr="00781740" w:rsidRDefault="00781740" w:rsidP="00781740">
            <w:pPr>
              <w:spacing w:after="240"/>
              <w:ind w:left="568" w:hanging="284"/>
              <w:rPr>
                <w:rFonts w:eastAsia="游明朝"/>
                <w:sz w:val="20"/>
                <w:lang w:val="x-none" w:eastAsia="en-US"/>
              </w:rPr>
            </w:pPr>
            <w:r w:rsidRPr="00781740">
              <w:rPr>
                <w:rFonts w:eastAsia="游明朝"/>
                <w:sz w:val="20"/>
                <w:lang w:val="x-none" w:eastAsia="en-US"/>
              </w:rPr>
              <w:t>-</w:t>
            </w:r>
            <w:r w:rsidRPr="00781740">
              <w:rPr>
                <w:rFonts w:eastAsia="游明朝"/>
                <w:sz w:val="20"/>
                <w:lang w:val="x-none" w:eastAsia="en-US"/>
              </w:rPr>
              <w:tab/>
            </w:r>
            <w:r w:rsidRPr="00781740">
              <w:rPr>
                <w:rFonts w:eastAsia="游明朝"/>
                <w:sz w:val="20"/>
                <w:lang w:val="en-US" w:eastAsia="en-US"/>
              </w:rPr>
              <w:t xml:space="preserve">it does not precede a SS/PBCH block in the PRACH slot and </w:t>
            </w:r>
            <w:r w:rsidRPr="00781740">
              <w:rPr>
                <w:rFonts w:eastAsia="游明朝"/>
                <w:sz w:val="20"/>
                <w:lang w:val="x-none" w:eastAsia="en-US"/>
              </w:rPr>
              <w:t>starts at least</w:t>
            </w:r>
            <w:r w:rsidRPr="00781740">
              <w:rPr>
                <w:rFonts w:eastAsia="游明朝"/>
                <w:sz w:val="20"/>
                <w:lang w:val="en-US" w:eastAsia="en-US"/>
              </w:rPr>
              <w:t xml:space="preserve"> </w:t>
            </w:r>
            <w:r w:rsidRPr="00781740">
              <w:rPr>
                <w:rFonts w:eastAsia="游明朝"/>
                <w:position w:val="-12"/>
                <w:sz w:val="20"/>
                <w:lang w:val="x-none" w:eastAsia="en-US"/>
              </w:rPr>
              <w:object w:dxaOrig="420" w:dyaOrig="320" w14:anchorId="7F8DEF7A">
                <v:shape id="_x0000_i1049" type="#_x0000_t75" style="width:21.9pt;height:15.65pt" o:ole="">
                  <v:imagedata r:id="rId43" o:title=""/>
                </v:shape>
                <o:OLEObject Type="Embed" ProgID="Equation.3" ShapeID="_x0000_i1049" DrawAspect="Content" ObjectID="_1611749674" r:id="rId46"/>
              </w:object>
            </w:r>
            <w:r w:rsidRPr="00781740">
              <w:rPr>
                <w:rFonts w:eastAsia="游明朝"/>
                <w:sz w:val="20"/>
                <w:lang w:val="x-none" w:eastAsia="en-US"/>
              </w:rPr>
              <w:t xml:space="preserve"> symbols after a last downlink symbol and at least</w:t>
            </w:r>
            <w:r w:rsidRPr="00781740">
              <w:rPr>
                <w:rFonts w:eastAsia="游明朝"/>
                <w:sz w:val="20"/>
                <w:lang w:val="en-US" w:eastAsia="en-US"/>
              </w:rPr>
              <w:t xml:space="preserve"> </w:t>
            </w:r>
            <w:r w:rsidRPr="00781740">
              <w:rPr>
                <w:rFonts w:eastAsia="游明朝"/>
                <w:position w:val="-12"/>
                <w:sz w:val="20"/>
                <w:lang w:val="x-none" w:eastAsia="en-US"/>
              </w:rPr>
              <w:object w:dxaOrig="420" w:dyaOrig="320" w14:anchorId="032924D1">
                <v:shape id="_x0000_i1050" type="#_x0000_t75" style="width:21.9pt;height:15.65pt" o:ole="">
                  <v:imagedata r:id="rId43" o:title=""/>
                </v:shape>
                <o:OLEObject Type="Embed" ProgID="Equation.3" ShapeID="_x0000_i1050" DrawAspect="Content" ObjectID="_1611749675" r:id="rId47"/>
              </w:object>
            </w:r>
            <w:r w:rsidRPr="00781740">
              <w:rPr>
                <w:rFonts w:eastAsia="游明朝"/>
                <w:sz w:val="20"/>
                <w:lang w:val="x-none" w:eastAsia="en-US"/>
              </w:rPr>
              <w:t xml:space="preserve"> symbols after a last SS/PBCH block transmission symbol</w:t>
            </w:r>
            <w:r w:rsidRPr="00781740">
              <w:rPr>
                <w:rFonts w:eastAsia="游明朝"/>
                <w:sz w:val="20"/>
                <w:lang w:val="en-US" w:eastAsia="en-US"/>
              </w:rPr>
              <w:t>,</w:t>
            </w:r>
            <w:r w:rsidRPr="00781740">
              <w:rPr>
                <w:rFonts w:eastAsia="游明朝"/>
                <w:sz w:val="20"/>
                <w:lang w:val="x-none" w:eastAsia="en-US"/>
              </w:rPr>
              <w:t xml:space="preserve"> where </w:t>
            </w:r>
            <w:r w:rsidRPr="00781740">
              <w:rPr>
                <w:rFonts w:eastAsia="游明朝"/>
                <w:position w:val="-12"/>
                <w:sz w:val="20"/>
                <w:lang w:val="x-none" w:eastAsia="en-US"/>
              </w:rPr>
              <w:object w:dxaOrig="420" w:dyaOrig="320" w14:anchorId="5C762563">
                <v:shape id="_x0000_i1051" type="#_x0000_t75" style="width:21.9pt;height:15.65pt" o:ole="">
                  <v:imagedata r:id="rId43" o:title=""/>
                </v:shape>
                <o:OLEObject Type="Embed" ProgID="Equation.3" ShapeID="_x0000_i1051" DrawAspect="Content" ObjectID="_1611749676" r:id="rId48"/>
              </w:object>
            </w:r>
            <w:r w:rsidRPr="00781740">
              <w:rPr>
                <w:rFonts w:eastAsia="游明朝"/>
                <w:sz w:val="20"/>
                <w:lang w:val="x-none" w:eastAsia="en-US"/>
              </w:rPr>
              <w:t xml:space="preserve"> is provided in Table 8.</w:t>
            </w:r>
            <w:r w:rsidRPr="00781740">
              <w:rPr>
                <w:rFonts w:eastAsia="游明朝"/>
                <w:sz w:val="20"/>
                <w:lang w:val="en-US" w:eastAsia="en-US"/>
              </w:rPr>
              <w:t>1</w:t>
            </w:r>
            <w:r w:rsidRPr="00781740">
              <w:rPr>
                <w:rFonts w:eastAsia="游明朝"/>
                <w:sz w:val="20"/>
                <w:lang w:val="x-none" w:eastAsia="en-US"/>
              </w:rPr>
              <w:t xml:space="preserve">-2. </w:t>
            </w:r>
          </w:p>
          <w:p w14:paraId="5004E385" w14:textId="77777777" w:rsidR="00781740" w:rsidRPr="00781740" w:rsidRDefault="00781740" w:rsidP="00781740">
            <w:pPr>
              <w:rPr>
                <w:rFonts w:eastAsia="游明朝"/>
                <w:sz w:val="20"/>
                <w:lang w:eastAsia="en-US"/>
              </w:rPr>
            </w:pPr>
            <w:r w:rsidRPr="00781740">
              <w:rPr>
                <w:rFonts w:eastAsia="游明朝"/>
                <w:sz w:val="20"/>
                <w:lang w:eastAsia="en-US"/>
              </w:rPr>
              <w:t xml:space="preserve">For preamble format B4 [4, TS 38.211], </w:t>
            </w:r>
            <w:r w:rsidRPr="00781740">
              <w:rPr>
                <w:rFonts w:eastAsia="游明朝"/>
                <w:noProof/>
                <w:position w:val="-12"/>
                <w:sz w:val="20"/>
                <w:lang w:val="en-US"/>
              </w:rPr>
              <w:drawing>
                <wp:inline distT="0" distB="0" distL="0" distR="0" wp14:anchorId="1790D118" wp14:editId="29B248A2">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781740">
              <w:rPr>
                <w:rFonts w:eastAsia="游明朝"/>
                <w:sz w:val="20"/>
                <w:lang w:eastAsia="en-US"/>
              </w:rPr>
              <w:t xml:space="preserve">. </w:t>
            </w:r>
          </w:p>
          <w:p w14:paraId="669955B5" w14:textId="77777777" w:rsidR="00781740" w:rsidRPr="00781740" w:rsidRDefault="00781740" w:rsidP="00781740">
            <w:pPr>
              <w:keepNext/>
              <w:keepLines/>
              <w:spacing w:before="60"/>
              <w:jc w:val="center"/>
              <w:rPr>
                <w:rFonts w:ascii="Arial" w:eastAsia="游明朝" w:hAnsi="Arial"/>
                <w:b/>
                <w:sz w:val="20"/>
                <w:lang w:eastAsia="en-US"/>
              </w:rPr>
            </w:pPr>
            <w:r w:rsidRPr="00781740">
              <w:rPr>
                <w:rFonts w:ascii="Arial" w:eastAsia="游明朝" w:hAnsi="Arial"/>
                <w:b/>
                <w:sz w:val="20"/>
                <w:lang w:eastAsia="en-US"/>
              </w:rPr>
              <w:t xml:space="preserve">Table 8.1-2: </w:t>
            </w:r>
            <w:r w:rsidRPr="00781740">
              <w:rPr>
                <w:rFonts w:ascii="Arial" w:eastAsia="游明朝" w:hAnsi="Arial"/>
                <w:b/>
                <w:position w:val="-12"/>
                <w:sz w:val="20"/>
                <w:lang w:eastAsia="en-US"/>
              </w:rPr>
              <w:object w:dxaOrig="420" w:dyaOrig="320" w14:anchorId="3B854167">
                <v:shape id="_x0000_i1052" type="#_x0000_t75" style="width:21.9pt;height:15.65pt" o:ole="">
                  <v:imagedata r:id="rId43" o:title=""/>
                </v:shape>
                <o:OLEObject Type="Embed" ProgID="Equation.3" ShapeID="_x0000_i1052" DrawAspect="Content" ObjectID="_1611749677" r:id="rId50"/>
              </w:object>
            </w:r>
            <w:r w:rsidRPr="00781740">
              <w:rPr>
                <w:rFonts w:ascii="Arial" w:eastAsia="游明朝" w:hAnsi="Arial"/>
                <w:b/>
                <w:sz w:val="20"/>
                <w:lang w:eastAsia="en-US"/>
              </w:rPr>
              <w:t xml:space="preserve"> values for different preamble SCS </w:t>
            </w:r>
            <w:r w:rsidRPr="00781740">
              <w:rPr>
                <w:rFonts w:ascii="Arial" w:eastAsia="游明朝" w:hAnsi="Arial"/>
                <w:b/>
                <w:position w:val="-10"/>
                <w:sz w:val="20"/>
                <w:lang w:eastAsia="en-US"/>
              </w:rPr>
              <w:object w:dxaOrig="220" w:dyaOrig="240" w14:anchorId="022ACF42">
                <v:shape id="_x0000_i1053" type="#_x0000_t75" style="width:14.4pt;height:14.4pt" o:ole="">
                  <v:imagedata r:id="rId51" o:title=""/>
                </v:shape>
                <o:OLEObject Type="Embed" ProgID="Equation.3" ShapeID="_x0000_i1053" DrawAspect="Content" ObjectID="_1611749678" r:id="rId52"/>
              </w:object>
            </w:r>
          </w:p>
          <w:tbl>
            <w:tblPr>
              <w:tblW w:w="0" w:type="auto"/>
              <w:jc w:val="center"/>
              <w:tblLook w:val="01E0" w:firstRow="1" w:lastRow="1" w:firstColumn="1" w:lastColumn="1" w:noHBand="0" w:noVBand="0"/>
            </w:tblPr>
            <w:tblGrid>
              <w:gridCol w:w="3505"/>
              <w:gridCol w:w="3600"/>
            </w:tblGrid>
            <w:tr w:rsidR="00781740" w:rsidRPr="00781740" w14:paraId="5F35046A" w14:textId="77777777" w:rsidTr="00694804">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379EC47" w14:textId="77777777" w:rsidR="00781740" w:rsidRPr="00781740" w:rsidRDefault="00781740" w:rsidP="00781740">
                  <w:pPr>
                    <w:keepNext/>
                    <w:keepLines/>
                    <w:spacing w:after="180"/>
                    <w:jc w:val="center"/>
                    <w:rPr>
                      <w:rFonts w:ascii="Arial" w:eastAsia="游明朝" w:hAnsi="Arial"/>
                      <w:b/>
                      <w:sz w:val="18"/>
                      <w:lang w:eastAsia="en-US"/>
                    </w:rPr>
                  </w:pPr>
                  <w:r w:rsidRPr="00781740">
                    <w:rPr>
                      <w:rFonts w:ascii="Arial" w:eastAsia="游明朝" w:hAnsi="Arial"/>
                      <w:b/>
                      <w:sz w:val="18"/>
                      <w:lang w:eastAsia="en-US"/>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76A2C5F" w14:textId="77777777" w:rsidR="00781740" w:rsidRPr="00781740" w:rsidRDefault="00781740" w:rsidP="00781740">
                  <w:pPr>
                    <w:keepNext/>
                    <w:keepLines/>
                    <w:spacing w:after="180"/>
                    <w:jc w:val="center"/>
                    <w:rPr>
                      <w:rFonts w:ascii="Arial" w:eastAsia="游明朝" w:hAnsi="Arial"/>
                      <w:b/>
                      <w:sz w:val="18"/>
                      <w:lang w:eastAsia="en-US"/>
                    </w:rPr>
                  </w:pPr>
                  <w:r w:rsidRPr="00781740">
                    <w:rPr>
                      <w:rFonts w:ascii="Arial" w:eastAsia="游明朝" w:hAnsi="Arial"/>
                      <w:b/>
                      <w:position w:val="-12"/>
                      <w:sz w:val="18"/>
                      <w:lang w:eastAsia="en-US"/>
                    </w:rPr>
                    <w:object w:dxaOrig="420" w:dyaOrig="320" w14:anchorId="3F5DCB5A">
                      <v:shape id="_x0000_i1054" type="#_x0000_t75" style="width:21.9pt;height:15.65pt" o:ole="">
                        <v:imagedata r:id="rId43" o:title=""/>
                      </v:shape>
                      <o:OLEObject Type="Embed" ProgID="Equation.3" ShapeID="_x0000_i1054" DrawAspect="Content" ObjectID="_1611749679" r:id="rId53"/>
                    </w:object>
                  </w:r>
                </w:p>
              </w:tc>
            </w:tr>
            <w:tr w:rsidR="00781740" w:rsidRPr="00781740" w14:paraId="1B48A1A5" w14:textId="77777777" w:rsidTr="0069480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FF7306D"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90977E1"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0</w:t>
                  </w:r>
                </w:p>
              </w:tc>
            </w:tr>
            <w:tr w:rsidR="00781740" w:rsidRPr="00781740" w14:paraId="6A99564E" w14:textId="77777777" w:rsidTr="0069480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C6E058A"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3D76DBA"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2</w:t>
                  </w:r>
                </w:p>
              </w:tc>
            </w:tr>
          </w:tbl>
          <w:p w14:paraId="498CCA61" w14:textId="07BA7903" w:rsidR="00781740" w:rsidRPr="00781740" w:rsidRDefault="00781740" w:rsidP="00C517C8">
            <w:pPr>
              <w:spacing w:afterLines="50" w:after="120"/>
              <w:rPr>
                <w:sz w:val="22"/>
                <w:szCs w:val="22"/>
              </w:rPr>
            </w:pPr>
          </w:p>
        </w:tc>
      </w:tr>
    </w:tbl>
    <w:p w14:paraId="7A2F8556" w14:textId="0D60CADC" w:rsidR="00781740" w:rsidRDefault="00781740" w:rsidP="00C517C8">
      <w:pPr>
        <w:spacing w:afterLines="50" w:after="120"/>
        <w:rPr>
          <w:sz w:val="22"/>
          <w:szCs w:val="22"/>
        </w:rPr>
      </w:pPr>
    </w:p>
    <w:p w14:paraId="023CF8D4" w14:textId="183AB09F" w:rsidR="008075FD" w:rsidRDefault="00E6704E" w:rsidP="00142D8A">
      <w:pPr>
        <w:spacing w:afterLines="50" w:after="120"/>
        <w:rPr>
          <w:sz w:val="22"/>
          <w:szCs w:val="22"/>
        </w:rPr>
      </w:pPr>
      <w:r>
        <w:rPr>
          <w:sz w:val="22"/>
          <w:szCs w:val="22"/>
        </w:rPr>
        <w:t xml:space="preserve">So in Rel-15, </w:t>
      </w:r>
      <w:r w:rsidR="00781740">
        <w:rPr>
          <w:rFonts w:hint="eastAsia"/>
          <w:sz w:val="22"/>
          <w:szCs w:val="22"/>
        </w:rPr>
        <w:t xml:space="preserve">RACH occasions are derived from </w:t>
      </w:r>
      <w:r w:rsidR="00781740">
        <w:rPr>
          <w:sz w:val="22"/>
          <w:szCs w:val="22"/>
        </w:rPr>
        <w:t xml:space="preserve">PRACH configuration, and then valid RACH occasions are determined </w:t>
      </w:r>
      <w:r>
        <w:rPr>
          <w:sz w:val="22"/>
          <w:szCs w:val="22"/>
        </w:rPr>
        <w:t xml:space="preserve">based on </w:t>
      </w:r>
      <w:r w:rsidRPr="00E6704E">
        <w:rPr>
          <w:i/>
          <w:sz w:val="22"/>
          <w:szCs w:val="22"/>
        </w:rPr>
        <w:t>TDD-UL-DL-</w:t>
      </w:r>
      <w:proofErr w:type="spellStart"/>
      <w:r w:rsidRPr="00E6704E">
        <w:rPr>
          <w:i/>
          <w:sz w:val="22"/>
          <w:szCs w:val="22"/>
        </w:rPr>
        <w:t>ConfigurationCommon</w:t>
      </w:r>
      <w:proofErr w:type="spellEnd"/>
      <w:r>
        <w:rPr>
          <w:sz w:val="22"/>
          <w:szCs w:val="22"/>
        </w:rPr>
        <w:t xml:space="preserve"> and/or SS/PBCH block configuration. However, in Rel-16 IAB, validity of RACH occasions may be impacted by additional IAB-specific factor(s), e.g., DU resource configuration</w:t>
      </w:r>
      <w:r w:rsidR="00142D8A">
        <w:rPr>
          <w:sz w:val="22"/>
          <w:szCs w:val="22"/>
        </w:rPr>
        <w:t xml:space="preserve"> such as “hard” resource</w:t>
      </w:r>
      <w:r w:rsidR="00A71ABD">
        <w:rPr>
          <w:sz w:val="22"/>
          <w:szCs w:val="22"/>
        </w:rPr>
        <w:t>s</w:t>
      </w:r>
      <w:r w:rsidR="00142D8A">
        <w:rPr>
          <w:sz w:val="22"/>
          <w:szCs w:val="22"/>
        </w:rPr>
        <w:t xml:space="preserve">. If how to determine the validity of RACH occasions is unclear, </w:t>
      </w:r>
      <w:r w:rsidR="00EB4585">
        <w:rPr>
          <w:sz w:val="22"/>
          <w:szCs w:val="22"/>
        </w:rPr>
        <w:t>the assumed SSB-to-RO association between parent node and child MT may be different, and it is problematic since inappropriate beam would be used for RACH procedure</w:t>
      </w:r>
      <w:r w:rsidR="00142D8A">
        <w:rPr>
          <w:sz w:val="22"/>
          <w:szCs w:val="22"/>
        </w:rPr>
        <w:t xml:space="preserve">. </w:t>
      </w:r>
      <w:r w:rsidR="008075FD">
        <w:rPr>
          <w:rFonts w:hint="eastAsia"/>
          <w:sz w:val="22"/>
          <w:szCs w:val="22"/>
        </w:rPr>
        <w:t>In addition,</w:t>
      </w:r>
      <w:r w:rsidR="008075FD">
        <w:rPr>
          <w:sz w:val="22"/>
          <w:szCs w:val="22"/>
        </w:rPr>
        <w:t xml:space="preserve"> due to limited resource configuration flexibility, it may be difficult for NW/CU to ensure that DU hard resource does not overlap with MT RACH occasions</w:t>
      </w:r>
      <w:r w:rsidR="00CC454B">
        <w:rPr>
          <w:sz w:val="22"/>
          <w:szCs w:val="22"/>
        </w:rPr>
        <w:t>.</w:t>
      </w:r>
    </w:p>
    <w:p w14:paraId="555308E7" w14:textId="748E81CF" w:rsidR="00781740" w:rsidRDefault="00142D8A" w:rsidP="00142D8A">
      <w:pPr>
        <w:spacing w:afterLines="50" w:after="120"/>
        <w:rPr>
          <w:sz w:val="22"/>
          <w:szCs w:val="22"/>
        </w:rPr>
      </w:pPr>
      <w:r>
        <w:rPr>
          <w:sz w:val="22"/>
          <w:szCs w:val="22"/>
        </w:rPr>
        <w:t xml:space="preserve">Therefore, assuming that the IAB-node MT can know the IAB-node DU configuration, </w:t>
      </w:r>
      <w:r w:rsidR="00EB4585">
        <w:rPr>
          <w:sz w:val="22"/>
          <w:szCs w:val="22"/>
        </w:rPr>
        <w:t xml:space="preserve">it should be specified that </w:t>
      </w:r>
      <w:r>
        <w:rPr>
          <w:sz w:val="22"/>
          <w:szCs w:val="22"/>
        </w:rPr>
        <w:t>the IAB-node MT</w:t>
      </w:r>
      <w:r w:rsidR="00F737F7">
        <w:rPr>
          <w:sz w:val="22"/>
          <w:szCs w:val="22"/>
        </w:rPr>
        <w:t xml:space="preserve"> </w:t>
      </w:r>
      <w:r>
        <w:rPr>
          <w:sz w:val="22"/>
          <w:szCs w:val="22"/>
        </w:rPr>
        <w:t>determine</w:t>
      </w:r>
      <w:r w:rsidR="00EB4585">
        <w:rPr>
          <w:sz w:val="22"/>
          <w:szCs w:val="22"/>
        </w:rPr>
        <w:t>s</w:t>
      </w:r>
      <w:r>
        <w:rPr>
          <w:sz w:val="22"/>
          <w:szCs w:val="22"/>
        </w:rPr>
        <w:t xml:space="preserve"> valid RACH occasions based on both MT configurations including </w:t>
      </w:r>
      <w:r w:rsidRPr="00E6704E">
        <w:rPr>
          <w:i/>
          <w:sz w:val="22"/>
          <w:szCs w:val="22"/>
        </w:rPr>
        <w:t>TDD-UL-DL-</w:t>
      </w:r>
      <w:proofErr w:type="spellStart"/>
      <w:r w:rsidRPr="00E6704E">
        <w:rPr>
          <w:i/>
          <w:sz w:val="22"/>
          <w:szCs w:val="22"/>
        </w:rPr>
        <w:t>ConfigurationCommon</w:t>
      </w:r>
      <w:proofErr w:type="spellEnd"/>
      <w:r>
        <w:rPr>
          <w:sz w:val="22"/>
          <w:szCs w:val="22"/>
        </w:rPr>
        <w:t xml:space="preserve"> and/or SS/PBCH block configuration and DU </w:t>
      </w:r>
      <w:r w:rsidR="00A71ABD">
        <w:rPr>
          <w:sz w:val="22"/>
          <w:szCs w:val="22"/>
        </w:rPr>
        <w:t xml:space="preserve">resource </w:t>
      </w:r>
      <w:r>
        <w:rPr>
          <w:sz w:val="22"/>
          <w:szCs w:val="22"/>
        </w:rPr>
        <w:t>configurations.</w:t>
      </w:r>
    </w:p>
    <w:p w14:paraId="4C76B685" w14:textId="7750FCA6" w:rsidR="00A71ABD" w:rsidRPr="00A71ABD" w:rsidRDefault="00A71ABD" w:rsidP="00A71AB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For IAB-node MT, a PRACH occasion in a PRACH slot is invalid if it is within </w:t>
      </w:r>
      <w:r w:rsidR="00C84086">
        <w:rPr>
          <w:rFonts w:eastAsia="游明朝"/>
          <w:b/>
          <w:sz w:val="22"/>
          <w:szCs w:val="22"/>
        </w:rPr>
        <w:t>DU-available resource</w:t>
      </w:r>
      <w:r>
        <w:rPr>
          <w:rFonts w:eastAsia="游明朝"/>
          <w:b/>
          <w:sz w:val="22"/>
          <w:szCs w:val="22"/>
        </w:rPr>
        <w:t xml:space="preserve"> according to DU resource configuration.</w:t>
      </w:r>
    </w:p>
    <w:p w14:paraId="10F3812F" w14:textId="752AB78F" w:rsidR="00F737F7" w:rsidRDefault="00F737F7" w:rsidP="00C517C8">
      <w:pPr>
        <w:spacing w:afterLines="50" w:after="120"/>
        <w:rPr>
          <w:sz w:val="22"/>
          <w:szCs w:val="22"/>
        </w:rPr>
      </w:pPr>
    </w:p>
    <w:p w14:paraId="02D0EA81" w14:textId="44803819" w:rsidR="00623588" w:rsidRDefault="00623588" w:rsidP="00623588">
      <w:pPr>
        <w:spacing w:afterLines="50" w:after="120"/>
        <w:rPr>
          <w:sz w:val="22"/>
          <w:szCs w:val="22"/>
        </w:rPr>
      </w:pPr>
      <w:r>
        <w:rPr>
          <w:rFonts w:hint="eastAsia"/>
          <w:sz w:val="22"/>
          <w:szCs w:val="22"/>
        </w:rPr>
        <w:t xml:space="preserve">As argued above, we assume that </w:t>
      </w:r>
      <w:r>
        <w:rPr>
          <w:sz w:val="22"/>
          <w:szCs w:val="22"/>
        </w:rPr>
        <w:t>RACH occasions for access UEs and th</w:t>
      </w:r>
      <w:r>
        <w:rPr>
          <w:rFonts w:hint="eastAsia"/>
          <w:sz w:val="22"/>
          <w:szCs w:val="22"/>
        </w:rPr>
        <w:t>ose</w:t>
      </w:r>
      <w:r>
        <w:rPr>
          <w:sz w:val="22"/>
          <w:szCs w:val="22"/>
        </w:rPr>
        <w:t xml:space="preserve"> for child IAB-nodes should be </w:t>
      </w:r>
      <w:proofErr w:type="spellStart"/>
      <w:r>
        <w:rPr>
          <w:sz w:val="22"/>
          <w:szCs w:val="22"/>
        </w:rPr>
        <w:t>TDMed</w:t>
      </w:r>
      <w:proofErr w:type="spellEnd"/>
      <w:r>
        <w:rPr>
          <w:sz w:val="22"/>
          <w:szCs w:val="22"/>
        </w:rPr>
        <w:t xml:space="preserve"> by using different </w:t>
      </w:r>
      <w:proofErr w:type="spellStart"/>
      <w:r w:rsidRPr="00DF5067">
        <w:rPr>
          <w:i/>
          <w:sz w:val="22"/>
          <w:szCs w:val="22"/>
        </w:rPr>
        <w:t>prach-ConfigurationIndex</w:t>
      </w:r>
      <w:proofErr w:type="spellEnd"/>
      <w:r>
        <w:rPr>
          <w:sz w:val="22"/>
          <w:szCs w:val="22"/>
        </w:rPr>
        <w:t xml:space="preserve"> and/or offset to “</w:t>
      </w:r>
      <w:r w:rsidRPr="008C67E4">
        <w:rPr>
          <w:i/>
          <w:sz w:val="22"/>
          <w:szCs w:val="22"/>
        </w:rPr>
        <w:t>y</w:t>
      </w:r>
      <w:r>
        <w:rPr>
          <w:i/>
          <w:sz w:val="22"/>
          <w:szCs w:val="22"/>
        </w:rPr>
        <w:t xml:space="preserve">” </w:t>
      </w:r>
      <w:r>
        <w:rPr>
          <w:sz w:val="22"/>
          <w:szCs w:val="22"/>
        </w:rPr>
        <w:t xml:space="preserve">for IAB-nodes. If common RACH occasions are configured for access UEs and child IAB-nodes by parent node/donor, SSB-to-RO association </w:t>
      </w:r>
      <w:r>
        <w:rPr>
          <w:sz w:val="22"/>
          <w:szCs w:val="22"/>
        </w:rPr>
        <w:lastRenderedPageBreak/>
        <w:t>which is common between UE and IAB-node should not be impacted by any IAB-node specific aspects since UE cannot know them.</w:t>
      </w:r>
    </w:p>
    <w:p w14:paraId="19B3291F" w14:textId="77777777" w:rsidR="00623588" w:rsidRPr="00623588" w:rsidRDefault="00623588" w:rsidP="00623588">
      <w:pPr>
        <w:spacing w:afterLines="50" w:after="120"/>
        <w:rPr>
          <w:sz w:val="22"/>
          <w:szCs w:val="22"/>
        </w:rPr>
      </w:pPr>
    </w:p>
    <w:p w14:paraId="5C4E48A5" w14:textId="77777777" w:rsidR="00781740" w:rsidRPr="00623588" w:rsidRDefault="00781740" w:rsidP="00C517C8">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5418D05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C67E4">
        <w:rPr>
          <w:rFonts w:eastAsia="ＭＳ 明朝"/>
          <w:sz w:val="22"/>
          <w:szCs w:val="22"/>
          <w:lang w:val="en-US"/>
        </w:rPr>
        <w:t>the e</w:t>
      </w:r>
      <w:r w:rsidR="008C67E4" w:rsidRPr="00B6372C">
        <w:rPr>
          <w:rFonts w:eastAsia="ＭＳ 明朝"/>
          <w:sz w:val="22"/>
          <w:szCs w:val="22"/>
          <w:lang w:val="en-US"/>
        </w:rPr>
        <w:t>xtension of RACH occasions and periodicities for backhaul RACH resources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C67E4">
        <w:rPr>
          <w:rFonts w:eastAsia="ＭＳ 明朝"/>
          <w:sz w:val="22"/>
          <w:szCs w:val="22"/>
          <w:lang w:val="en-US"/>
        </w:rPr>
        <w:t>s</w:t>
      </w:r>
      <w:r w:rsidR="00E15F38">
        <w:rPr>
          <w:rFonts w:eastAsia="ＭＳ 明朝" w:hint="eastAsia"/>
          <w:sz w:val="22"/>
          <w:szCs w:val="22"/>
          <w:lang w:val="en-US"/>
        </w:rPr>
        <w:t>.</w:t>
      </w:r>
    </w:p>
    <w:p w14:paraId="40F89231" w14:textId="77777777" w:rsidR="001A40C6" w:rsidRPr="001A40C6" w:rsidRDefault="001A40C6" w:rsidP="001A40C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Pr="001A40C6">
        <w:rPr>
          <w:rFonts w:eastAsia="游明朝"/>
          <w:b/>
          <w:sz w:val="22"/>
          <w:szCs w:val="22"/>
        </w:rPr>
        <w:t>New RACH configurations specific to IAB nodes are derived from si</w:t>
      </w:r>
      <w:r>
        <w:rPr>
          <w:rFonts w:eastAsia="游明朝"/>
          <w:b/>
          <w:sz w:val="22"/>
          <w:szCs w:val="22"/>
        </w:rPr>
        <w:t>mple extensions of existing Rel-</w:t>
      </w:r>
      <w:r w:rsidRPr="001A40C6">
        <w:rPr>
          <w:rFonts w:eastAsia="游明朝"/>
          <w:b/>
          <w:sz w:val="22"/>
          <w:szCs w:val="22"/>
        </w:rPr>
        <w:t>15 RACH configurations, e.g. using scaling, offsets, etc.</w:t>
      </w:r>
    </w:p>
    <w:p w14:paraId="325C1D8F" w14:textId="46BE7D4E"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A40C6">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The IAB-node/donor is able to provide RACH configuration including </w:t>
      </w:r>
      <w:proofErr w:type="spellStart"/>
      <w:r w:rsidRPr="00F737F7">
        <w:rPr>
          <w:rFonts w:eastAsia="游明朝"/>
          <w:b/>
          <w:i/>
          <w:sz w:val="22"/>
          <w:szCs w:val="22"/>
        </w:rPr>
        <w:t>prach-ConfigurationIndex</w:t>
      </w:r>
      <w:proofErr w:type="spellEnd"/>
      <w:r>
        <w:rPr>
          <w:rFonts w:eastAsia="游明朝"/>
          <w:b/>
          <w:sz w:val="22"/>
          <w:szCs w:val="22"/>
        </w:rPr>
        <w:t xml:space="preserve"> for child IAB-node MT separately from that for access UE</w:t>
      </w:r>
      <w:r>
        <w:rPr>
          <w:rFonts w:eastAsia="游明朝" w:hint="eastAsia"/>
          <w:b/>
          <w:sz w:val="22"/>
          <w:szCs w:val="22"/>
        </w:rPr>
        <w:t>.</w:t>
      </w:r>
    </w:p>
    <w:p w14:paraId="3197BAD0" w14:textId="6AE299D5"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A40C6">
        <w:rPr>
          <w:rFonts w:eastAsia="游明朝"/>
          <w:b/>
          <w:sz w:val="22"/>
          <w:szCs w:val="22"/>
          <w:u w:val="single"/>
        </w:rPr>
        <w:t>3</w:t>
      </w:r>
      <w:r>
        <w:rPr>
          <w:rFonts w:eastAsia="游明朝" w:hint="eastAsia"/>
          <w:b/>
          <w:sz w:val="22"/>
          <w:szCs w:val="22"/>
        </w:rPr>
        <w:t xml:space="preserve">: </w:t>
      </w:r>
      <w:r>
        <w:rPr>
          <w:rFonts w:eastAsia="游明朝"/>
          <w:b/>
          <w:sz w:val="22"/>
          <w:szCs w:val="22"/>
        </w:rPr>
        <w:t>RACH configuration for child IAB-node MT includes scaling factor to “</w:t>
      </w:r>
      <w:r w:rsidRPr="008C67E4">
        <w:rPr>
          <w:rFonts w:eastAsia="游明朝"/>
          <w:b/>
          <w:i/>
          <w:sz w:val="22"/>
          <w:szCs w:val="22"/>
        </w:rPr>
        <w:t>x</w:t>
      </w:r>
      <w:r>
        <w:rPr>
          <w:rFonts w:eastAsia="游明朝"/>
          <w:b/>
          <w:i/>
          <w:sz w:val="22"/>
          <w:szCs w:val="22"/>
        </w:rPr>
        <w:t>”</w:t>
      </w:r>
      <w:r>
        <w:rPr>
          <w:rFonts w:eastAsia="游明朝"/>
          <w:b/>
          <w:sz w:val="22"/>
          <w:szCs w:val="22"/>
        </w:rPr>
        <w:t xml:space="preserve"> in PRACH configuration table to prolong RACH periodicity</w:t>
      </w:r>
      <w:r>
        <w:rPr>
          <w:rFonts w:eastAsia="游明朝" w:hint="eastAsia"/>
          <w:b/>
          <w:sz w:val="22"/>
          <w:szCs w:val="22"/>
        </w:rPr>
        <w:t>.</w:t>
      </w:r>
    </w:p>
    <w:p w14:paraId="0CC93C43" w14:textId="6CE42BB8"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A40C6">
        <w:rPr>
          <w:rFonts w:eastAsia="游明朝"/>
          <w:b/>
          <w:sz w:val="22"/>
          <w:szCs w:val="22"/>
          <w:u w:val="single"/>
        </w:rPr>
        <w:t>4</w:t>
      </w:r>
      <w:r>
        <w:rPr>
          <w:rFonts w:eastAsia="游明朝" w:hint="eastAsia"/>
          <w:b/>
          <w:sz w:val="22"/>
          <w:szCs w:val="22"/>
        </w:rPr>
        <w:t xml:space="preserve">: </w:t>
      </w:r>
      <w:r>
        <w:rPr>
          <w:rFonts w:eastAsia="游明朝"/>
          <w:b/>
          <w:sz w:val="22"/>
          <w:szCs w:val="22"/>
        </w:rPr>
        <w:t>RACH configuration for child IAB-node MT includes offset to “</w:t>
      </w:r>
      <w:r w:rsidRPr="008C67E4">
        <w:rPr>
          <w:rFonts w:eastAsia="游明朝"/>
          <w:b/>
          <w:i/>
          <w:sz w:val="22"/>
          <w:szCs w:val="22"/>
        </w:rPr>
        <w:t>y</w:t>
      </w:r>
      <w:r>
        <w:rPr>
          <w:rFonts w:eastAsia="游明朝"/>
          <w:b/>
          <w:i/>
          <w:sz w:val="22"/>
          <w:szCs w:val="22"/>
        </w:rPr>
        <w:t>”</w:t>
      </w:r>
      <w:r>
        <w:rPr>
          <w:rFonts w:eastAsia="游明朝"/>
          <w:b/>
          <w:sz w:val="22"/>
          <w:szCs w:val="22"/>
        </w:rPr>
        <w:t xml:space="preserve"> in PRACH configuration table to f</w:t>
      </w:r>
      <w:r w:rsidR="007D139A">
        <w:rPr>
          <w:rFonts w:eastAsia="游明朝"/>
          <w:b/>
          <w:sz w:val="22"/>
          <w:szCs w:val="22"/>
        </w:rPr>
        <w:t xml:space="preserve">acilitate </w:t>
      </w:r>
      <w:proofErr w:type="spellStart"/>
      <w:r w:rsidR="007D139A">
        <w:rPr>
          <w:rFonts w:eastAsia="游明朝"/>
          <w:b/>
          <w:sz w:val="22"/>
          <w:szCs w:val="22"/>
        </w:rPr>
        <w:t>TDMed</w:t>
      </w:r>
      <w:proofErr w:type="spellEnd"/>
      <w:r w:rsidR="007D139A">
        <w:rPr>
          <w:rFonts w:eastAsia="游明朝"/>
          <w:b/>
          <w:sz w:val="22"/>
          <w:szCs w:val="22"/>
        </w:rPr>
        <w:t xml:space="preserve"> RACH occasions</w:t>
      </w:r>
      <w:r>
        <w:rPr>
          <w:rFonts w:eastAsia="游明朝" w:hint="eastAsia"/>
          <w:b/>
          <w:sz w:val="22"/>
          <w:szCs w:val="22"/>
        </w:rPr>
        <w:t>.</w:t>
      </w:r>
    </w:p>
    <w:p w14:paraId="6686EC04" w14:textId="48CEEFE0" w:rsidR="00A71ABD" w:rsidRPr="00A71ABD" w:rsidRDefault="00A71ABD" w:rsidP="00A71AB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For IAB-node MT, a PRACH occasion in a PRACH slot is invalid if it is within </w:t>
      </w:r>
      <w:r w:rsidR="00C84086">
        <w:rPr>
          <w:rFonts w:eastAsia="游明朝"/>
          <w:b/>
          <w:sz w:val="22"/>
          <w:szCs w:val="22"/>
        </w:rPr>
        <w:t>DU-available resource</w:t>
      </w:r>
      <w:bookmarkStart w:id="5" w:name="_GoBack"/>
      <w:bookmarkEnd w:id="5"/>
      <w:r>
        <w:rPr>
          <w:rFonts w:eastAsia="游明朝"/>
          <w:b/>
          <w:sz w:val="22"/>
          <w:szCs w:val="22"/>
        </w:rPr>
        <w:t xml:space="preserve"> according to DU resource configuration.</w:t>
      </w:r>
    </w:p>
    <w:p w14:paraId="78761C00" w14:textId="77777777" w:rsidR="00F624AE" w:rsidRPr="00A71ABD"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65CA192" w14:textId="0F3A224F" w:rsidR="00594497" w:rsidRPr="00594497" w:rsidRDefault="00594497" w:rsidP="0059449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 NR-</w:t>
      </w:r>
      <w:proofErr w:type="spellStart"/>
      <w:r>
        <w:rPr>
          <w:rFonts w:eastAsia="ＭＳ 明朝"/>
          <w:sz w:val="22"/>
        </w:rPr>
        <w:t>Adhoc</w:t>
      </w:r>
      <w:proofErr w:type="spellEnd"/>
      <w:r>
        <w:rPr>
          <w:rFonts w:eastAsia="ＭＳ 明朝"/>
          <w:sz w:val="22"/>
        </w:rPr>
        <w:t xml:space="preserve"> #1901, </w:t>
      </w:r>
      <w:r w:rsidRPr="00D21CF6">
        <w:rPr>
          <w:rFonts w:eastAsia="ＭＳ 明朝"/>
          <w:sz w:val="22"/>
        </w:rPr>
        <w:t>RAN1 Chairman’s Notes</w:t>
      </w:r>
      <w:r>
        <w:rPr>
          <w:rFonts w:eastAsia="ＭＳ 明朝"/>
          <w:sz w:val="22"/>
        </w:rPr>
        <w:t>, Jan. 2019.</w:t>
      </w:r>
    </w:p>
    <w:p w14:paraId="0638CF9B" w14:textId="0AD25CB4" w:rsidR="009D6CB0" w:rsidRDefault="00571AD2" w:rsidP="00594497">
      <w:pPr>
        <w:pStyle w:val="afc"/>
        <w:numPr>
          <w:ilvl w:val="0"/>
          <w:numId w:val="4"/>
        </w:numPr>
        <w:spacing w:afterLines="50" w:after="120"/>
        <w:ind w:leftChars="0"/>
        <w:jc w:val="both"/>
        <w:rPr>
          <w:rFonts w:eastAsia="ＭＳ 明朝"/>
          <w:sz w:val="22"/>
        </w:rPr>
      </w:pPr>
      <w:r w:rsidRPr="00571AD2">
        <w:rPr>
          <w:rFonts w:eastAsia="ＭＳ 明朝"/>
          <w:sz w:val="22"/>
        </w:rPr>
        <w:t>3GPP</w:t>
      </w:r>
      <w:r w:rsidR="00594497">
        <w:rPr>
          <w:rFonts w:eastAsia="ＭＳ 明朝"/>
          <w:sz w:val="22"/>
        </w:rPr>
        <w:t>, R1-1901370</w:t>
      </w:r>
      <w:r w:rsidR="00764120">
        <w:rPr>
          <w:rFonts w:eastAsia="ＭＳ 明朝"/>
          <w:sz w:val="22"/>
        </w:rPr>
        <w:t>, Qualcomm, “</w:t>
      </w:r>
      <w:r w:rsidR="00594497" w:rsidRPr="00594497">
        <w:rPr>
          <w:rFonts w:eastAsia="ＭＳ 明朝"/>
          <w:sz w:val="22"/>
        </w:rPr>
        <w:t>Summary of section 7.2.3.3 – RACH extensions for IAB</w:t>
      </w:r>
      <w:r w:rsidR="00594497">
        <w:rPr>
          <w:rFonts w:eastAsia="ＭＳ 明朝"/>
          <w:sz w:val="22"/>
        </w:rPr>
        <w:t>,” Jan. 2019</w:t>
      </w:r>
      <w:r w:rsidR="00764120">
        <w:rPr>
          <w:rFonts w:eastAsia="ＭＳ 明朝"/>
          <w:sz w:val="22"/>
        </w:rPr>
        <w:t>.</w:t>
      </w:r>
    </w:p>
    <w:p w14:paraId="7822518B" w14:textId="4F885C52"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p>
    <w:p w14:paraId="3D4A94A6" w14:textId="4F31E34F" w:rsidR="008C67E4" w:rsidRDefault="008C67E4" w:rsidP="008C67E4">
      <w:pPr>
        <w:pStyle w:val="afc"/>
        <w:numPr>
          <w:ilvl w:val="0"/>
          <w:numId w:val="4"/>
        </w:numPr>
        <w:spacing w:afterLines="50" w:after="120"/>
        <w:ind w:leftChars="0"/>
        <w:jc w:val="both"/>
        <w:rPr>
          <w:rFonts w:eastAsia="ＭＳ 明朝"/>
          <w:sz w:val="22"/>
        </w:rPr>
      </w:pPr>
      <w:r w:rsidRPr="00571AD2">
        <w:rPr>
          <w:rFonts w:eastAsia="ＭＳ 明朝"/>
          <w:sz w:val="22"/>
        </w:rPr>
        <w:t>3GPP RAN1</w:t>
      </w:r>
      <w:r>
        <w:rPr>
          <w:rFonts w:eastAsia="ＭＳ 明朝" w:hint="eastAsia"/>
          <w:sz w:val="22"/>
        </w:rPr>
        <w:t>#94</w:t>
      </w:r>
      <w:r>
        <w:rPr>
          <w:rFonts w:eastAsia="ＭＳ 明朝"/>
          <w:sz w:val="22"/>
        </w:rPr>
        <w:t>bis</w:t>
      </w:r>
      <w:r w:rsidRPr="00571AD2">
        <w:rPr>
          <w:rFonts w:eastAsia="ＭＳ 明朝"/>
          <w:sz w:val="22"/>
        </w:rPr>
        <w:t xml:space="preserve">, Chairman’s note, </w:t>
      </w:r>
      <w:r>
        <w:rPr>
          <w:rFonts w:eastAsia="ＭＳ 明朝"/>
          <w:sz w:val="22"/>
        </w:rPr>
        <w:t>Oct.</w:t>
      </w:r>
      <w:r w:rsidRPr="00571AD2">
        <w:rPr>
          <w:rFonts w:eastAsia="ＭＳ 明朝"/>
          <w:sz w:val="22"/>
        </w:rPr>
        <w:t xml:space="preserve"> 201</w:t>
      </w:r>
      <w:r>
        <w:rPr>
          <w:rFonts w:eastAsia="ＭＳ 明朝" w:hint="eastAsia"/>
          <w:sz w:val="22"/>
        </w:rPr>
        <w:t>8</w:t>
      </w:r>
      <w:r w:rsidRPr="00571AD2">
        <w:rPr>
          <w:rFonts w:eastAsia="ＭＳ 明朝" w:hint="eastAsia"/>
          <w:sz w:val="22"/>
        </w:rPr>
        <w:t>.</w:t>
      </w:r>
    </w:p>
    <w:p w14:paraId="47EA35D9" w14:textId="3D5899E5" w:rsidR="00781740" w:rsidRPr="00781740" w:rsidRDefault="00781740" w:rsidP="00781740">
      <w:pPr>
        <w:pStyle w:val="afc"/>
        <w:numPr>
          <w:ilvl w:val="0"/>
          <w:numId w:val="4"/>
        </w:numPr>
        <w:spacing w:afterLines="50" w:after="120"/>
        <w:ind w:leftChars="0"/>
        <w:jc w:val="both"/>
        <w:rPr>
          <w:rFonts w:eastAsia="ＭＳ 明朝"/>
          <w:sz w:val="22"/>
        </w:rPr>
      </w:pPr>
      <w:r>
        <w:rPr>
          <w:rFonts w:eastAsia="ＭＳ 明朝" w:hint="eastAsia"/>
          <w:sz w:val="22"/>
        </w:rPr>
        <w:t>3GPP, TS38.213 v1</w:t>
      </w:r>
      <w:r>
        <w:rPr>
          <w:rFonts w:eastAsia="ＭＳ 明朝"/>
          <w:sz w:val="22"/>
        </w:rPr>
        <w:t>5</w:t>
      </w:r>
      <w:r>
        <w:rPr>
          <w:rFonts w:eastAsia="ＭＳ 明朝" w:hint="eastAsia"/>
          <w:sz w:val="22"/>
        </w:rPr>
        <w:t>.4.0, Dec. 2018.</w:t>
      </w:r>
    </w:p>
    <w:sectPr w:rsidR="00781740" w:rsidRPr="00781740">
      <w:footerReference w:type="default" r:id="rId5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761ED" w14:textId="77777777" w:rsidR="00775544" w:rsidRDefault="00775544">
      <w:r>
        <w:separator/>
      </w:r>
    </w:p>
  </w:endnote>
  <w:endnote w:type="continuationSeparator" w:id="0">
    <w:p w14:paraId="00484F0A" w14:textId="77777777" w:rsidR="00775544" w:rsidRDefault="00775544">
      <w:r>
        <w:continuationSeparator/>
      </w:r>
    </w:p>
  </w:endnote>
  <w:endnote w:type="continuationNotice" w:id="1">
    <w:p w14:paraId="156EE2A9" w14:textId="77777777" w:rsidR="00775544" w:rsidRDefault="00775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018F16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84086">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8408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F5399" w14:textId="77777777" w:rsidR="00775544" w:rsidRDefault="00775544">
      <w:r>
        <w:separator/>
      </w:r>
    </w:p>
  </w:footnote>
  <w:footnote w:type="continuationSeparator" w:id="0">
    <w:p w14:paraId="2428B834" w14:textId="77777777" w:rsidR="00775544" w:rsidRDefault="00775544">
      <w:r>
        <w:continuationSeparator/>
      </w:r>
    </w:p>
  </w:footnote>
  <w:footnote w:type="continuationNotice" w:id="1">
    <w:p w14:paraId="386D21AF" w14:textId="77777777" w:rsidR="00775544" w:rsidRDefault="0077554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2C51CF"/>
    <w:multiLevelType w:val="hybridMultilevel"/>
    <w:tmpl w:val="61DCCEE8"/>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2C154EBA"/>
    <w:multiLevelType w:val="hybridMultilevel"/>
    <w:tmpl w:val="3FC011FE"/>
    <w:lvl w:ilvl="0" w:tplc="59C43888">
      <w:start w:val="1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9" w15:restartNumberingAfterBreak="0">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A4E0F75"/>
    <w:multiLevelType w:val="hybridMultilevel"/>
    <w:tmpl w:val="5D7CD0B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8260F2B"/>
    <w:multiLevelType w:val="hybridMultilevel"/>
    <w:tmpl w:val="A182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2"/>
  </w:num>
  <w:num w:numId="5">
    <w:abstractNumId w:val="14"/>
  </w:num>
  <w:num w:numId="6">
    <w:abstractNumId w:val="10"/>
  </w:num>
  <w:num w:numId="7">
    <w:abstractNumId w:val="13"/>
  </w:num>
  <w:num w:numId="8">
    <w:abstractNumId w:val="1"/>
  </w:num>
  <w:num w:numId="9">
    <w:abstractNumId w:val="12"/>
  </w:num>
  <w:num w:numId="10">
    <w:abstractNumId w:val="7"/>
  </w:num>
  <w:num w:numId="11">
    <w:abstractNumId w:val="4"/>
  </w:num>
  <w:num w:numId="12">
    <w:abstractNumId w:val="9"/>
  </w:num>
  <w:num w:numId="13">
    <w:abstractNumId w:val="8"/>
  </w:num>
  <w:num w:numId="14">
    <w:abstractNumId w:val="5"/>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697C"/>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D8A"/>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32"/>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C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0C5"/>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1D"/>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593"/>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86A"/>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E8"/>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28"/>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27F"/>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97"/>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588"/>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47"/>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57D21"/>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6F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1A"/>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B84"/>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44"/>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740"/>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39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5FD"/>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22"/>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7E4"/>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220"/>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ABD"/>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2E"/>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72C"/>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59"/>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01D"/>
    <w:rsid w:val="00C831DF"/>
    <w:rsid w:val="00C83223"/>
    <w:rsid w:val="00C834D3"/>
    <w:rsid w:val="00C83DB1"/>
    <w:rsid w:val="00C8408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88"/>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54B"/>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DCB"/>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06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04E"/>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5"/>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7F7"/>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3.wmf"/><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6.bin"/><Relationship Id="rId50" Type="http://schemas.openxmlformats.org/officeDocument/2006/relationships/oleObject" Target="embeddings/oleObject28.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oleObject" Target="embeddings/oleObject21.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4.wmf"/><Relationship Id="rId48" Type="http://schemas.openxmlformats.org/officeDocument/2006/relationships/oleObject" Target="embeddings/oleObject27.bin"/><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16.w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8AD2-9B0E-47B2-A48D-376DC513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1885</Words>
  <Characters>10750</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4</cp:revision>
  <cp:lastPrinted>2017-08-09T04:40:00Z</cp:lastPrinted>
  <dcterms:created xsi:type="dcterms:W3CDTF">2019-02-15T06:21:00Z</dcterms:created>
  <dcterms:modified xsi:type="dcterms:W3CDTF">2019-02-15T06:26:00Z</dcterms:modified>
</cp:coreProperties>
</file>